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3AC"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3A23AC">
        <w:rPr>
          <w:rFonts w:ascii="Times New Roman" w:hAnsi="Times New Roman" w:cs="Times New Roman"/>
          <w:sz w:val="24"/>
          <w:szCs w:val="24"/>
        </w:rPr>
        <w:t>Alexander County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00143B06">
        <w:rPr>
          <w:rFonts w:ascii="Times New Roman" w:hAnsi="Times New Roman" w:cs="Times New Roman"/>
          <w:sz w:val="24"/>
          <w:szCs w:val="24"/>
        </w:rPr>
        <w:t>:</w:t>
      </w:r>
      <w:r w:rsidR="00143B06">
        <w:rPr>
          <w:rFonts w:ascii="Times New Roman" w:hAnsi="Times New Roman" w:cs="Times New Roman"/>
          <w:sz w:val="24"/>
          <w:szCs w:val="24"/>
        </w:rPr>
        <w:tab/>
      </w:r>
      <w:r w:rsidR="00143B06">
        <w:rPr>
          <w:rFonts w:ascii="Times New Roman" w:hAnsi="Times New Roman" w:cs="Times New Roman"/>
          <w:sz w:val="24"/>
          <w:szCs w:val="24"/>
        </w:rPr>
        <w:tab/>
      </w:r>
      <w:r w:rsidR="003A23AC">
        <w:rPr>
          <w:rFonts w:ascii="Times New Roman" w:hAnsi="Times New Roman" w:cs="Times New Roman"/>
          <w:sz w:val="24"/>
          <w:szCs w:val="24"/>
        </w:rPr>
        <w:t>Social Work Program Manager</w:t>
      </w:r>
    </w:p>
    <w:p w:rsidR="00BC159C" w:rsidRPr="002C066D" w:rsidRDefault="00BC159C" w:rsidP="00537526">
      <w:pPr>
        <w:spacing w:after="80" w:line="240" w:lineRule="auto"/>
        <w:rPr>
          <w:rFonts w:ascii="Times New Roman" w:hAnsi="Times New Roman" w:cs="Times New Roman"/>
          <w:sz w:val="24"/>
          <w:szCs w:val="24"/>
        </w:rPr>
      </w:pPr>
      <w:r w:rsidRPr="00723546">
        <w:rPr>
          <w:rFonts w:ascii="Times New Roman" w:hAnsi="Times New Roman" w:cs="Times New Roman"/>
          <w:b/>
          <w:smallCaps/>
          <w:sz w:val="24"/>
          <w:szCs w:val="24"/>
        </w:rPr>
        <w:t xml:space="preserve">Salary </w:t>
      </w:r>
      <w:r w:rsidR="00F35F07" w:rsidRPr="00723546">
        <w:rPr>
          <w:rFonts w:ascii="Times New Roman" w:hAnsi="Times New Roman" w:cs="Times New Roman"/>
          <w:b/>
          <w:smallCaps/>
          <w:sz w:val="24"/>
          <w:szCs w:val="24"/>
        </w:rPr>
        <w:t>Range</w:t>
      </w:r>
      <w:r w:rsidRPr="00723546">
        <w:rPr>
          <w:rFonts w:ascii="Times New Roman" w:hAnsi="Times New Roman" w:cs="Times New Roman"/>
          <w:sz w:val="24"/>
          <w:szCs w:val="24"/>
        </w:rPr>
        <w:t>:</w:t>
      </w:r>
      <w:r w:rsidRPr="00723546">
        <w:rPr>
          <w:rFonts w:ascii="Times New Roman" w:hAnsi="Times New Roman" w:cs="Times New Roman"/>
          <w:sz w:val="24"/>
          <w:szCs w:val="24"/>
        </w:rPr>
        <w:tab/>
        <w:t>$</w:t>
      </w:r>
      <w:r w:rsidR="003A23AC">
        <w:rPr>
          <w:rFonts w:ascii="Times New Roman" w:hAnsi="Times New Roman" w:cs="Times New Roman"/>
          <w:sz w:val="24"/>
          <w:szCs w:val="24"/>
        </w:rPr>
        <w:t>47,982.43</w:t>
      </w:r>
      <w:r w:rsidR="00723546" w:rsidRPr="00723546">
        <w:rPr>
          <w:rFonts w:ascii="Times New Roman" w:hAnsi="Times New Roman" w:cs="Times New Roman"/>
          <w:sz w:val="24"/>
          <w:szCs w:val="24"/>
        </w:rPr>
        <w:t xml:space="preserve"> </w:t>
      </w:r>
      <w:r w:rsidR="00844D16" w:rsidRPr="00723546">
        <w:rPr>
          <w:rFonts w:ascii="Times New Roman" w:hAnsi="Times New Roman" w:cs="Times New Roman"/>
          <w:sz w:val="24"/>
          <w:szCs w:val="24"/>
        </w:rPr>
        <w:t>- $</w:t>
      </w:r>
      <w:r w:rsidR="003A23AC">
        <w:rPr>
          <w:rFonts w:ascii="Times New Roman" w:hAnsi="Times New Roman" w:cs="Times New Roman"/>
          <w:sz w:val="24"/>
          <w:szCs w:val="24"/>
        </w:rPr>
        <w:t>67,797.92</w:t>
      </w:r>
      <w:r w:rsidR="00747C5F" w:rsidRPr="00723546">
        <w:rPr>
          <w:rFonts w:ascii="Times New Roman" w:hAnsi="Times New Roman" w:cs="Times New Roman"/>
          <w:sz w:val="24"/>
          <w:szCs w:val="24"/>
        </w:rPr>
        <w:tab/>
      </w:r>
      <w:r w:rsidR="00F35F07" w:rsidRPr="00723546">
        <w:rPr>
          <w:rFonts w:ascii="Times New Roman" w:hAnsi="Times New Roman" w:cs="Times New Roman"/>
          <w:sz w:val="24"/>
          <w:szCs w:val="24"/>
        </w:rPr>
        <w:t xml:space="preserve">(Grade </w:t>
      </w:r>
      <w:r w:rsidR="003A23AC">
        <w:rPr>
          <w:rFonts w:ascii="Times New Roman" w:hAnsi="Times New Roman" w:cs="Times New Roman"/>
          <w:sz w:val="24"/>
          <w:szCs w:val="24"/>
        </w:rPr>
        <w:t>74</w:t>
      </w:r>
      <w:r w:rsidR="00F35F07" w:rsidRPr="00723546">
        <w:rPr>
          <w:rFonts w:ascii="Times New Roman" w:hAnsi="Times New Roman" w:cs="Times New Roman"/>
          <w:sz w:val="24"/>
          <w:szCs w:val="24"/>
        </w:rPr>
        <w:t>)</w:t>
      </w:r>
    </w:p>
    <w:p w:rsidR="009001F5"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Posting Dates</w:t>
      </w:r>
      <w:r w:rsidR="00143B06">
        <w:rPr>
          <w:rFonts w:ascii="Times New Roman" w:hAnsi="Times New Roman" w:cs="Times New Roman"/>
          <w:sz w:val="24"/>
          <w:szCs w:val="24"/>
        </w:rPr>
        <w:t>:</w:t>
      </w:r>
      <w:r w:rsidR="00143B06">
        <w:rPr>
          <w:rFonts w:ascii="Times New Roman" w:hAnsi="Times New Roman" w:cs="Times New Roman"/>
          <w:sz w:val="24"/>
          <w:szCs w:val="24"/>
        </w:rPr>
        <w:tab/>
      </w:r>
      <w:r w:rsidR="003A23AC">
        <w:rPr>
          <w:rFonts w:ascii="Times New Roman" w:hAnsi="Times New Roman" w:cs="Times New Roman"/>
          <w:sz w:val="24"/>
          <w:szCs w:val="24"/>
        </w:rPr>
        <w:t>December 3, 2019 – December 10, 2019</w:t>
      </w:r>
    </w:p>
    <w:p w:rsidR="00BC159C" w:rsidRPr="002C066D" w:rsidRDefault="00BC159C" w:rsidP="00BC159C">
      <w:pPr>
        <w:spacing w:after="0" w:line="240" w:lineRule="auto"/>
        <w:rPr>
          <w:rFonts w:ascii="Times New Roman" w:hAnsi="Times New Roman" w:cs="Times New Roman"/>
          <w:sz w:val="24"/>
          <w:szCs w:val="24"/>
        </w:rPr>
      </w:pPr>
    </w:p>
    <w:p w:rsidR="003A23AC" w:rsidRDefault="00537526" w:rsidP="003A23AC">
      <w:pPr>
        <w:autoSpaceDE w:val="0"/>
        <w:autoSpaceDN w:val="0"/>
        <w:adjustRightInd w:val="0"/>
        <w:jc w:val="both"/>
        <w:rPr>
          <w:rFonts w:ascii="Times New Roman" w:hAnsi="Times New Roman" w:cs="Times New Roman"/>
          <w:sz w:val="24"/>
          <w:szCs w:val="24"/>
        </w:rPr>
      </w:pPr>
      <w:r w:rsidRPr="00BD2CA8">
        <w:rPr>
          <w:rFonts w:ascii="Times New Roman" w:hAnsi="Times New Roman" w:cs="Times New Roman"/>
          <w:b/>
          <w:bCs/>
          <w:sz w:val="24"/>
          <w:szCs w:val="24"/>
        </w:rPr>
        <w:t>D</w:t>
      </w:r>
      <w:r w:rsidRPr="00BD2CA8">
        <w:rPr>
          <w:rFonts w:ascii="Times New Roman" w:hAnsi="Times New Roman" w:cs="Times New Roman"/>
          <w:b/>
          <w:bCs/>
          <w:spacing w:val="1"/>
          <w:sz w:val="24"/>
          <w:szCs w:val="24"/>
        </w:rPr>
        <w:t>esc</w:t>
      </w:r>
      <w:r w:rsidRPr="00BD2CA8">
        <w:rPr>
          <w:rFonts w:ascii="Times New Roman" w:hAnsi="Times New Roman" w:cs="Times New Roman"/>
          <w:b/>
          <w:bCs/>
          <w:sz w:val="24"/>
          <w:szCs w:val="24"/>
        </w:rPr>
        <w:t>rip</w:t>
      </w:r>
      <w:r w:rsidRPr="00BD2CA8">
        <w:rPr>
          <w:rFonts w:ascii="Times New Roman" w:hAnsi="Times New Roman" w:cs="Times New Roman"/>
          <w:b/>
          <w:bCs/>
          <w:spacing w:val="-1"/>
          <w:sz w:val="24"/>
          <w:szCs w:val="24"/>
        </w:rPr>
        <w:t>t</w:t>
      </w:r>
      <w:r w:rsidRPr="00BD2CA8">
        <w:rPr>
          <w:rFonts w:ascii="Times New Roman" w:hAnsi="Times New Roman" w:cs="Times New Roman"/>
          <w:b/>
          <w:bCs/>
          <w:sz w:val="24"/>
          <w:szCs w:val="24"/>
        </w:rPr>
        <w:t>ion of</w:t>
      </w:r>
      <w:r w:rsidRPr="00BD2CA8">
        <w:rPr>
          <w:rFonts w:ascii="Times New Roman" w:hAnsi="Times New Roman" w:cs="Times New Roman"/>
          <w:b/>
          <w:bCs/>
          <w:spacing w:val="-3"/>
          <w:sz w:val="24"/>
          <w:szCs w:val="24"/>
        </w:rPr>
        <w:t xml:space="preserve"> </w:t>
      </w:r>
      <w:r w:rsidRPr="00BD2CA8">
        <w:rPr>
          <w:rFonts w:ascii="Times New Roman" w:hAnsi="Times New Roman" w:cs="Times New Roman"/>
          <w:b/>
          <w:bCs/>
          <w:spacing w:val="1"/>
          <w:sz w:val="24"/>
          <w:szCs w:val="24"/>
        </w:rPr>
        <w:t>W</w:t>
      </w:r>
      <w:r w:rsidRPr="00BD2CA8">
        <w:rPr>
          <w:rFonts w:ascii="Times New Roman" w:hAnsi="Times New Roman" w:cs="Times New Roman"/>
          <w:b/>
          <w:bCs/>
          <w:sz w:val="24"/>
          <w:szCs w:val="24"/>
        </w:rPr>
        <w:t>or</w:t>
      </w:r>
      <w:r w:rsidRPr="00BD2CA8">
        <w:rPr>
          <w:rFonts w:ascii="Times New Roman" w:hAnsi="Times New Roman" w:cs="Times New Roman"/>
          <w:b/>
          <w:bCs/>
          <w:spacing w:val="-1"/>
          <w:sz w:val="24"/>
          <w:szCs w:val="24"/>
        </w:rPr>
        <w:t>k</w:t>
      </w:r>
      <w:r w:rsidRPr="00BD2CA8">
        <w:rPr>
          <w:rFonts w:ascii="Times New Roman" w:hAnsi="Times New Roman" w:cs="Times New Roman"/>
          <w:bCs/>
          <w:sz w:val="24"/>
          <w:szCs w:val="24"/>
        </w:rPr>
        <w:t xml:space="preserve">:  </w:t>
      </w:r>
      <w:r w:rsidR="003A23AC" w:rsidRPr="003A23AC">
        <w:rPr>
          <w:rFonts w:ascii="Times New Roman" w:hAnsi="Times New Roman" w:cs="Times New Roman"/>
          <w:sz w:val="24"/>
          <w:szCs w:val="24"/>
        </w:rPr>
        <w:t>An employee in this class directly supervises all child welfare and adult services supervisors.  The employee in this position must ensure quality services to children, families and adults who come to the attention of the agency through reports of abuse, neglect and/or dependency.  Work involves developing and managing services that focus on safety, permanence, and well-being for children and adults.  The employee must ensure that all activities/services/outcomes are in compliance with rule/law/policy. Work in this class involves high level administrative responsibilities and considerable involvement with the Director and Agency Attorney as well as external peers and professional entities in the community. The employee is responsible for scheduling, planning and implementation of service delivery, as well as continuous evaluation and program improvement.  Work is performed independently under direct supervision of the agency Director.</w:t>
      </w:r>
    </w:p>
    <w:p w:rsidR="003A23AC" w:rsidRPr="003A23AC" w:rsidRDefault="00BD5B8C" w:rsidP="003A23AC">
      <w:pPr>
        <w:autoSpaceDE w:val="0"/>
        <w:autoSpaceDN w:val="0"/>
        <w:adjustRightInd w:val="0"/>
        <w:jc w:val="both"/>
        <w:rPr>
          <w:rFonts w:ascii="Times New Roman" w:hAnsi="Times New Roman" w:cs="Times New Roman"/>
          <w:sz w:val="24"/>
          <w:szCs w:val="24"/>
        </w:rPr>
      </w:pPr>
      <w:r w:rsidRPr="005574EE">
        <w:rPr>
          <w:rFonts w:ascii="Times New Roman" w:hAnsi="Times New Roman" w:cs="Times New Roman"/>
          <w:b/>
          <w:bCs/>
          <w:spacing w:val="1"/>
          <w:sz w:val="24"/>
          <w:szCs w:val="24"/>
        </w:rPr>
        <w:t>E</w:t>
      </w:r>
      <w:r w:rsidRPr="005574EE">
        <w:rPr>
          <w:rFonts w:ascii="Times New Roman" w:hAnsi="Times New Roman" w:cs="Times New Roman"/>
          <w:b/>
          <w:bCs/>
          <w:sz w:val="24"/>
          <w:szCs w:val="24"/>
        </w:rPr>
        <w:t>du</w:t>
      </w:r>
      <w:r w:rsidRPr="005574EE">
        <w:rPr>
          <w:rFonts w:ascii="Times New Roman" w:hAnsi="Times New Roman" w:cs="Times New Roman"/>
          <w:b/>
          <w:bCs/>
          <w:spacing w:val="1"/>
          <w:sz w:val="24"/>
          <w:szCs w:val="24"/>
        </w:rPr>
        <w:t>ca</w:t>
      </w:r>
      <w:r w:rsidRPr="005574EE">
        <w:rPr>
          <w:rFonts w:ascii="Times New Roman" w:hAnsi="Times New Roman" w:cs="Times New Roman"/>
          <w:b/>
          <w:bCs/>
          <w:spacing w:val="-1"/>
          <w:sz w:val="24"/>
          <w:szCs w:val="24"/>
        </w:rPr>
        <w:t>t</w:t>
      </w:r>
      <w:r w:rsidRPr="005574EE">
        <w:rPr>
          <w:rFonts w:ascii="Times New Roman" w:hAnsi="Times New Roman" w:cs="Times New Roman"/>
          <w:b/>
          <w:bCs/>
          <w:sz w:val="24"/>
          <w:szCs w:val="24"/>
        </w:rPr>
        <w:t xml:space="preserve">ion </w:t>
      </w:r>
      <w:r w:rsidRPr="005574EE">
        <w:rPr>
          <w:rFonts w:ascii="Times New Roman" w:hAnsi="Times New Roman" w:cs="Times New Roman"/>
          <w:b/>
          <w:bCs/>
          <w:spacing w:val="1"/>
          <w:sz w:val="24"/>
          <w:szCs w:val="24"/>
        </w:rPr>
        <w:t>a</w:t>
      </w:r>
      <w:r w:rsidRPr="005574EE">
        <w:rPr>
          <w:rFonts w:ascii="Times New Roman" w:hAnsi="Times New Roman" w:cs="Times New Roman"/>
          <w:b/>
          <w:bCs/>
          <w:sz w:val="24"/>
          <w:szCs w:val="24"/>
        </w:rPr>
        <w:t>nd</w:t>
      </w:r>
      <w:r w:rsidRPr="005574EE">
        <w:rPr>
          <w:rFonts w:ascii="Times New Roman" w:hAnsi="Times New Roman" w:cs="Times New Roman"/>
          <w:b/>
          <w:bCs/>
          <w:spacing w:val="-2"/>
          <w:sz w:val="24"/>
          <w:szCs w:val="24"/>
        </w:rPr>
        <w:t xml:space="preserve"> </w:t>
      </w:r>
      <w:r w:rsidRPr="005574EE">
        <w:rPr>
          <w:rFonts w:ascii="Times New Roman" w:hAnsi="Times New Roman" w:cs="Times New Roman"/>
          <w:b/>
          <w:bCs/>
          <w:spacing w:val="1"/>
          <w:sz w:val="24"/>
          <w:szCs w:val="24"/>
        </w:rPr>
        <w:t>Ex</w:t>
      </w:r>
      <w:r w:rsidRPr="005574EE">
        <w:rPr>
          <w:rFonts w:ascii="Times New Roman" w:hAnsi="Times New Roman" w:cs="Times New Roman"/>
          <w:b/>
          <w:bCs/>
          <w:sz w:val="24"/>
          <w:szCs w:val="24"/>
        </w:rPr>
        <w:t>p</w:t>
      </w:r>
      <w:r w:rsidRPr="005574EE">
        <w:rPr>
          <w:rFonts w:ascii="Times New Roman" w:hAnsi="Times New Roman" w:cs="Times New Roman"/>
          <w:b/>
          <w:bCs/>
          <w:spacing w:val="1"/>
          <w:sz w:val="24"/>
          <w:szCs w:val="24"/>
        </w:rPr>
        <w:t>e</w:t>
      </w:r>
      <w:r w:rsidRPr="005574EE">
        <w:rPr>
          <w:rFonts w:ascii="Times New Roman" w:hAnsi="Times New Roman" w:cs="Times New Roman"/>
          <w:b/>
          <w:bCs/>
          <w:spacing w:val="-2"/>
          <w:sz w:val="24"/>
          <w:szCs w:val="24"/>
        </w:rPr>
        <w:t>ri</w:t>
      </w:r>
      <w:r w:rsidRPr="005574EE">
        <w:rPr>
          <w:rFonts w:ascii="Times New Roman" w:hAnsi="Times New Roman" w:cs="Times New Roman"/>
          <w:b/>
          <w:bCs/>
          <w:spacing w:val="1"/>
          <w:sz w:val="24"/>
          <w:szCs w:val="24"/>
        </w:rPr>
        <w:t>e</w:t>
      </w:r>
      <w:r w:rsidRPr="005574EE">
        <w:rPr>
          <w:rFonts w:ascii="Times New Roman" w:hAnsi="Times New Roman" w:cs="Times New Roman"/>
          <w:b/>
          <w:bCs/>
          <w:sz w:val="24"/>
          <w:szCs w:val="24"/>
        </w:rPr>
        <w:t>n</w:t>
      </w:r>
      <w:r w:rsidRPr="005574EE">
        <w:rPr>
          <w:rFonts w:ascii="Times New Roman" w:hAnsi="Times New Roman" w:cs="Times New Roman"/>
          <w:b/>
          <w:bCs/>
          <w:spacing w:val="1"/>
          <w:sz w:val="24"/>
          <w:szCs w:val="24"/>
        </w:rPr>
        <w:t>c</w:t>
      </w:r>
      <w:r w:rsidRPr="005574EE">
        <w:rPr>
          <w:rFonts w:ascii="Times New Roman" w:hAnsi="Times New Roman" w:cs="Times New Roman"/>
          <w:b/>
          <w:bCs/>
          <w:spacing w:val="-1"/>
          <w:sz w:val="24"/>
          <w:szCs w:val="24"/>
        </w:rPr>
        <w:t>e</w:t>
      </w:r>
      <w:r w:rsidR="009001F5" w:rsidRPr="003A23AC">
        <w:rPr>
          <w:rFonts w:ascii="Times New Roman" w:hAnsi="Times New Roman" w:cs="Times New Roman"/>
          <w:b/>
          <w:bCs/>
          <w:spacing w:val="-1"/>
          <w:sz w:val="24"/>
          <w:szCs w:val="24"/>
        </w:rPr>
        <w:t xml:space="preserve">:  </w:t>
      </w:r>
      <w:r w:rsidR="003A23AC" w:rsidRPr="003A23AC">
        <w:rPr>
          <w:rFonts w:ascii="Times New Roman" w:hAnsi="Times New Roman" w:cs="Times New Roman"/>
          <w:sz w:val="24"/>
          <w:szCs w:val="24"/>
        </w:rPr>
        <w:t>Master's degree from an accredited school of social work and three years of social work or counseling experience, two of which was in a supervisory capacity; or a bachelor's degree from an accredited school of social work and four years of social work or counseling experience, two of which were in a supervisory capacity; or a master's degree in a counseling field and four years of social work or counseling experience, two of which were in a supervisory capacity; or a four-year degree in a human services field or related curriculum including at least 15 semester hours in courses related to social work or counseling and five years of social work or counseling experience, two of which were in a supervisory capacity; or graduation from a four-year college or university and six years of experience in rehabilitation counseling, pastoral counseling, or a related human services field providing experience in techniques of casework, group work, or community organization, two of which were in a supervisory capacity; or an equivalent combination of training and experience.</w:t>
      </w:r>
    </w:p>
    <w:p w:rsidR="003A23AC" w:rsidRPr="003A23AC" w:rsidRDefault="003A23AC" w:rsidP="003A23AC">
      <w:pPr>
        <w:autoSpaceDE w:val="0"/>
        <w:autoSpaceDN w:val="0"/>
        <w:adjustRightInd w:val="0"/>
        <w:jc w:val="both"/>
        <w:rPr>
          <w:rFonts w:ascii="Times New Roman" w:hAnsi="Times New Roman" w:cs="Times New Roman"/>
          <w:b/>
          <w:sz w:val="24"/>
          <w:szCs w:val="24"/>
        </w:rPr>
      </w:pPr>
      <w:r w:rsidRPr="003A23AC">
        <w:rPr>
          <w:rFonts w:ascii="Times New Roman" w:hAnsi="Times New Roman" w:cs="Times New Roman"/>
          <w:b/>
          <w:sz w:val="24"/>
          <w:szCs w:val="24"/>
          <w:u w:val="single"/>
        </w:rPr>
        <w:t>Additional Training / Experience</w:t>
      </w:r>
      <w:r w:rsidRPr="003A23AC">
        <w:rPr>
          <w:rFonts w:ascii="Times New Roman" w:hAnsi="Times New Roman" w:cs="Times New Roman"/>
          <w:b/>
          <w:sz w:val="24"/>
          <w:szCs w:val="24"/>
        </w:rPr>
        <w:t>:</w:t>
      </w:r>
    </w:p>
    <w:p w:rsidR="003A23AC" w:rsidRPr="003A23AC" w:rsidRDefault="003A23AC" w:rsidP="003A23AC">
      <w:pPr>
        <w:autoSpaceDE w:val="0"/>
        <w:autoSpaceDN w:val="0"/>
        <w:adjustRightInd w:val="0"/>
        <w:jc w:val="both"/>
        <w:rPr>
          <w:rFonts w:ascii="Times New Roman" w:hAnsi="Times New Roman" w:cs="Times New Roman"/>
          <w:sz w:val="24"/>
          <w:szCs w:val="24"/>
        </w:rPr>
      </w:pPr>
      <w:r w:rsidRPr="003A23AC">
        <w:rPr>
          <w:rFonts w:ascii="Times New Roman" w:hAnsi="Times New Roman" w:cs="Times New Roman"/>
          <w:sz w:val="24"/>
          <w:szCs w:val="24"/>
        </w:rPr>
        <w:t>Any child welfare / adult services supervision experience beyond the two-year required threshold would be beneficial to this employee, as would social work experience and/or supervisory experience in multiple disciplinary areas (assessments / investigations, in-home services, foster care, adoptions) within the child protective services arena and experience in Adult Services.</w:t>
      </w:r>
    </w:p>
    <w:p w:rsidR="00BC159C" w:rsidRPr="008E276A" w:rsidRDefault="00303902" w:rsidP="002F0FB2">
      <w:pPr>
        <w:widowControl w:val="0"/>
        <w:jc w:val="both"/>
        <w:rPr>
          <w:rFonts w:ascii="Times New Roman" w:hAnsi="Times New Roman" w:cs="Times New Roman"/>
          <w:sz w:val="24"/>
          <w:szCs w:val="24"/>
        </w:rPr>
      </w:pPr>
      <w:r w:rsidRPr="00303902">
        <w:rPr>
          <w:rFonts w:ascii="Times New Roman" w:hAnsi="Times New Roman" w:cs="Times New Roman"/>
          <w:b/>
          <w:bCs/>
          <w:spacing w:val="-5"/>
          <w:sz w:val="24"/>
          <w:szCs w:val="24"/>
        </w:rPr>
        <w:t>A</w:t>
      </w:r>
      <w:r w:rsidRPr="00303902">
        <w:rPr>
          <w:rFonts w:ascii="Times New Roman" w:hAnsi="Times New Roman" w:cs="Times New Roman"/>
          <w:b/>
          <w:bCs/>
          <w:spacing w:val="2"/>
          <w:sz w:val="24"/>
          <w:szCs w:val="24"/>
        </w:rPr>
        <w:t>p</w:t>
      </w:r>
      <w:r w:rsidRPr="00303902">
        <w:rPr>
          <w:rFonts w:ascii="Times New Roman" w:hAnsi="Times New Roman" w:cs="Times New Roman"/>
          <w:b/>
          <w:bCs/>
          <w:sz w:val="24"/>
          <w:szCs w:val="24"/>
        </w:rPr>
        <w:t>pli</w:t>
      </w:r>
      <w:r w:rsidRPr="00303902">
        <w:rPr>
          <w:rFonts w:ascii="Times New Roman" w:hAnsi="Times New Roman" w:cs="Times New Roman"/>
          <w:b/>
          <w:bCs/>
          <w:spacing w:val="1"/>
          <w:sz w:val="24"/>
          <w:szCs w:val="24"/>
        </w:rPr>
        <w:t>ca</w:t>
      </w:r>
      <w:r w:rsidRPr="00303902">
        <w:rPr>
          <w:rFonts w:ascii="Times New Roman" w:hAnsi="Times New Roman" w:cs="Times New Roman"/>
          <w:b/>
          <w:bCs/>
          <w:spacing w:val="-1"/>
          <w:sz w:val="24"/>
          <w:szCs w:val="24"/>
        </w:rPr>
        <w:t>t</w:t>
      </w:r>
      <w:r w:rsidRPr="00303902">
        <w:rPr>
          <w:rFonts w:ascii="Times New Roman" w:hAnsi="Times New Roman" w:cs="Times New Roman"/>
          <w:b/>
          <w:bCs/>
          <w:sz w:val="24"/>
          <w:szCs w:val="24"/>
        </w:rPr>
        <w:t xml:space="preserve">ion </w:t>
      </w:r>
      <w:r w:rsidRPr="00303902">
        <w:rPr>
          <w:rFonts w:ascii="Times New Roman" w:hAnsi="Times New Roman" w:cs="Times New Roman"/>
          <w:b/>
          <w:bCs/>
          <w:spacing w:val="1"/>
          <w:sz w:val="24"/>
          <w:szCs w:val="24"/>
        </w:rPr>
        <w:t>P</w:t>
      </w:r>
      <w:r w:rsidRPr="00303902">
        <w:rPr>
          <w:rFonts w:ascii="Times New Roman" w:hAnsi="Times New Roman" w:cs="Times New Roman"/>
          <w:b/>
          <w:bCs/>
          <w:sz w:val="24"/>
          <w:szCs w:val="24"/>
        </w:rPr>
        <w:t>ro</w:t>
      </w:r>
      <w:r w:rsidRPr="00303902">
        <w:rPr>
          <w:rFonts w:ascii="Times New Roman" w:hAnsi="Times New Roman" w:cs="Times New Roman"/>
          <w:b/>
          <w:bCs/>
          <w:spacing w:val="1"/>
          <w:sz w:val="24"/>
          <w:szCs w:val="24"/>
        </w:rPr>
        <w:t>ce</w:t>
      </w:r>
      <w:r w:rsidRPr="00303902">
        <w:rPr>
          <w:rFonts w:ascii="Times New Roman" w:hAnsi="Times New Roman" w:cs="Times New Roman"/>
          <w:b/>
          <w:bCs/>
          <w:spacing w:val="-1"/>
          <w:sz w:val="24"/>
          <w:szCs w:val="24"/>
        </w:rPr>
        <w:t>s</w:t>
      </w:r>
      <w:r w:rsidRPr="00303902">
        <w:rPr>
          <w:rFonts w:ascii="Times New Roman" w:hAnsi="Times New Roman" w:cs="Times New Roman"/>
          <w:b/>
          <w:bCs/>
          <w:spacing w:val="1"/>
          <w:sz w:val="24"/>
          <w:szCs w:val="24"/>
        </w:rPr>
        <w:t>s</w:t>
      </w:r>
      <w:r w:rsidRPr="00303902">
        <w:rPr>
          <w:rFonts w:ascii="Times New Roman" w:hAnsi="Times New Roman" w:cs="Times New Roman"/>
          <w:bCs/>
          <w:sz w:val="24"/>
          <w:szCs w:val="24"/>
        </w:rPr>
        <w:t>:</w:t>
      </w:r>
      <w:r>
        <w:rPr>
          <w:rFonts w:ascii="Times New Roman" w:hAnsi="Times New Roman" w:cs="Times New Roman"/>
          <w:bCs/>
          <w:sz w:val="24"/>
          <w:szCs w:val="24"/>
        </w:rPr>
        <w:t xml:space="preserve">  </w:t>
      </w:r>
      <w:r w:rsidRPr="00303902">
        <w:rPr>
          <w:rFonts w:ascii="Times New Roman" w:hAnsi="Times New Roman" w:cs="Times New Roman"/>
          <w:sz w:val="24"/>
          <w:szCs w:val="24"/>
        </w:rPr>
        <w:t>Application must be submitted before the closing date to Alexander County Human Resources, 621 Liledoun Road, Taylorsville, NC 28681. Applications can be obtained from Human Resources o</w:t>
      </w:r>
      <w:r w:rsidR="009001F5">
        <w:rPr>
          <w:rFonts w:ascii="Times New Roman" w:hAnsi="Times New Roman" w:cs="Times New Roman"/>
          <w:sz w:val="24"/>
          <w:szCs w:val="24"/>
        </w:rPr>
        <w:t>r downloaded from the link</w:t>
      </w:r>
      <w:r w:rsidRPr="00303902">
        <w:rPr>
          <w:rFonts w:ascii="Times New Roman" w:hAnsi="Times New Roman" w:cs="Times New Roman"/>
          <w:sz w:val="24"/>
          <w:szCs w:val="24"/>
        </w:rPr>
        <w:t>. You may also submit your application online by clicking the “Online</w:t>
      </w:r>
      <w:r w:rsidR="009001F5">
        <w:rPr>
          <w:rFonts w:ascii="Times New Roman" w:hAnsi="Times New Roman" w:cs="Times New Roman"/>
          <w:sz w:val="24"/>
          <w:szCs w:val="24"/>
        </w:rPr>
        <w:t xml:space="preserve"> Application” link</w:t>
      </w:r>
      <w:r w:rsidRPr="00303902">
        <w:rPr>
          <w:rFonts w:ascii="Times New Roman" w:hAnsi="Times New Roman" w:cs="Times New Roman"/>
          <w:sz w:val="24"/>
          <w:szCs w:val="24"/>
        </w:rPr>
        <w:t>. Only qualified applicants will be referred for an interview.</w:t>
      </w:r>
      <w:bookmarkStart w:id="0" w:name="_GoBack"/>
      <w:bookmarkEnd w:id="0"/>
    </w:p>
    <w:sectPr w:rsidR="00BC159C" w:rsidRPr="008E276A" w:rsidSect="00BD5B8C">
      <w:headerReference w:type="default" r:id="rId6"/>
      <w:footerReference w:type="default" r:id="rId7"/>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620" w:rsidRDefault="00C80620" w:rsidP="004B0760">
      <w:pPr>
        <w:spacing w:after="0" w:line="240" w:lineRule="auto"/>
      </w:pPr>
      <w:r>
        <w:separator/>
      </w:r>
    </w:p>
  </w:endnote>
  <w:endnote w:type="continuationSeparator" w:id="0">
    <w:p w:rsidR="00C80620" w:rsidRDefault="00C80620"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4FE9FC"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620" w:rsidRDefault="00C80620" w:rsidP="004B0760">
      <w:pPr>
        <w:spacing w:after="0" w:line="240" w:lineRule="auto"/>
      </w:pPr>
      <w:r>
        <w:separator/>
      </w:r>
    </w:p>
  </w:footnote>
  <w:footnote w:type="continuationSeparator" w:id="0">
    <w:p w:rsidR="00C80620" w:rsidRDefault="00C80620"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BD858B"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26BE1"/>
    <w:rsid w:val="00054B4E"/>
    <w:rsid w:val="000B5795"/>
    <w:rsid w:val="000D08C3"/>
    <w:rsid w:val="00123001"/>
    <w:rsid w:val="00127665"/>
    <w:rsid w:val="00143B06"/>
    <w:rsid w:val="0021075E"/>
    <w:rsid w:val="0023201C"/>
    <w:rsid w:val="00270B2E"/>
    <w:rsid w:val="002C066D"/>
    <w:rsid w:val="002F0FB2"/>
    <w:rsid w:val="00303902"/>
    <w:rsid w:val="00394FBB"/>
    <w:rsid w:val="003A23AC"/>
    <w:rsid w:val="004062A9"/>
    <w:rsid w:val="004B0760"/>
    <w:rsid w:val="004D4EBC"/>
    <w:rsid w:val="00537526"/>
    <w:rsid w:val="00551AEE"/>
    <w:rsid w:val="005574EE"/>
    <w:rsid w:val="00723546"/>
    <w:rsid w:val="00747C5F"/>
    <w:rsid w:val="007641AE"/>
    <w:rsid w:val="00780951"/>
    <w:rsid w:val="007E2111"/>
    <w:rsid w:val="0082488A"/>
    <w:rsid w:val="00844D16"/>
    <w:rsid w:val="00891B80"/>
    <w:rsid w:val="008A0020"/>
    <w:rsid w:val="008E12C0"/>
    <w:rsid w:val="008E276A"/>
    <w:rsid w:val="009001F5"/>
    <w:rsid w:val="00920F8E"/>
    <w:rsid w:val="00956BFE"/>
    <w:rsid w:val="0096162A"/>
    <w:rsid w:val="009C146A"/>
    <w:rsid w:val="009D65B8"/>
    <w:rsid w:val="00A46099"/>
    <w:rsid w:val="00A56B19"/>
    <w:rsid w:val="00A64E5A"/>
    <w:rsid w:val="00AA3F49"/>
    <w:rsid w:val="00AC22DF"/>
    <w:rsid w:val="00AE114E"/>
    <w:rsid w:val="00B2374B"/>
    <w:rsid w:val="00B6435E"/>
    <w:rsid w:val="00B6518A"/>
    <w:rsid w:val="00BC159C"/>
    <w:rsid w:val="00BD2CA8"/>
    <w:rsid w:val="00BD475A"/>
    <w:rsid w:val="00BD5B8C"/>
    <w:rsid w:val="00C13D98"/>
    <w:rsid w:val="00C3145F"/>
    <w:rsid w:val="00C80620"/>
    <w:rsid w:val="00C91DA9"/>
    <w:rsid w:val="00D22773"/>
    <w:rsid w:val="00D675C0"/>
    <w:rsid w:val="00DF2514"/>
    <w:rsid w:val="00E2660E"/>
    <w:rsid w:val="00E57783"/>
    <w:rsid w:val="00F27621"/>
    <w:rsid w:val="00F35F07"/>
    <w:rsid w:val="00F5452C"/>
    <w:rsid w:val="00F76168"/>
    <w:rsid w:val="00FA63EE"/>
    <w:rsid w:val="00FB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A38392"/>
  <w15:docId w15:val="{6DE850CC-27FE-4D14-BCC5-1D510FD6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Turnmire, Sylvia</dc:creator>
  <cp:lastModifiedBy>Elder, Shelly</cp:lastModifiedBy>
  <cp:revision>2</cp:revision>
  <cp:lastPrinted>2019-12-03T16:48:00Z</cp:lastPrinted>
  <dcterms:created xsi:type="dcterms:W3CDTF">2019-12-03T16:49:00Z</dcterms:created>
  <dcterms:modified xsi:type="dcterms:W3CDTF">2019-12-03T16:49:00Z</dcterms:modified>
</cp:coreProperties>
</file>