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152" w:type="dxa"/>
        <w:tblLook w:val="0000" w:firstRow="0" w:lastRow="0" w:firstColumn="0" w:lastColumn="0" w:noHBand="0" w:noVBand="0"/>
      </w:tblPr>
      <w:tblGrid>
        <w:gridCol w:w="2916"/>
        <w:gridCol w:w="5544"/>
        <w:gridCol w:w="2880"/>
      </w:tblGrid>
      <w:tr w:rsidR="00064FF8" w:rsidTr="00596741">
        <w:trPr>
          <w:trHeight w:val="2160"/>
        </w:trPr>
        <w:tc>
          <w:tcPr>
            <w:tcW w:w="2916" w:type="dxa"/>
          </w:tcPr>
          <w:p w:rsidR="004B00C8" w:rsidRDefault="00596741" w:rsidP="000B4219">
            <w:pPr>
              <w:jc w:val="center"/>
            </w:pPr>
            <w:r>
              <w:rPr>
                <w:rFonts w:ascii="Copperplate Gothic Bold" w:hAnsi="Copperplate Gothic Bold"/>
                <w:noProof/>
                <w:color w:val="333399"/>
                <w:sz w:val="32"/>
              </w:rPr>
              <w:drawing>
                <wp:inline distT="0" distB="0" distL="0" distR="0">
                  <wp:extent cx="1714500" cy="1323975"/>
                  <wp:effectExtent l="0" t="0" r="0" b="0"/>
                  <wp:docPr id="2" name="Picture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6" cstate="print"/>
                          <a:srcRect/>
                          <a:stretch>
                            <a:fillRect/>
                          </a:stretch>
                        </pic:blipFill>
                        <pic:spPr bwMode="auto">
                          <a:xfrm>
                            <a:off x="0" y="0"/>
                            <a:ext cx="1714500" cy="1323975"/>
                          </a:xfrm>
                          <a:prstGeom prst="rect">
                            <a:avLst/>
                          </a:prstGeom>
                          <a:noFill/>
                          <a:ln w="9525">
                            <a:noFill/>
                            <a:miter lim="800000"/>
                            <a:headEnd/>
                            <a:tailEnd/>
                          </a:ln>
                        </pic:spPr>
                      </pic:pic>
                    </a:graphicData>
                  </a:graphic>
                </wp:inline>
              </w:drawing>
            </w:r>
          </w:p>
        </w:tc>
        <w:tc>
          <w:tcPr>
            <w:tcW w:w="5544" w:type="dxa"/>
          </w:tcPr>
          <w:p w:rsidR="00591EA9" w:rsidRDefault="00591EA9">
            <w:pPr>
              <w:jc w:val="center"/>
              <w:rPr>
                <w:rFonts w:ascii="Copperplate Gothic Bold" w:hAnsi="Copperplate Gothic Bold"/>
                <w:color w:val="333399"/>
                <w:sz w:val="32"/>
              </w:rPr>
            </w:pPr>
          </w:p>
          <w:p w:rsidR="00596741" w:rsidRPr="003F2817" w:rsidRDefault="00596741">
            <w:pPr>
              <w:jc w:val="center"/>
              <w:rPr>
                <w:rFonts w:ascii="Copperplate Gothic Bold" w:hAnsi="Copperplate Gothic Bold"/>
                <w:color w:val="333399"/>
              </w:rPr>
            </w:pPr>
            <w:r w:rsidRPr="003F2817">
              <w:rPr>
                <w:rFonts w:ascii="Copperplate Gothic Bold" w:hAnsi="Copperplate Gothic Bold"/>
                <w:color w:val="333399"/>
              </w:rPr>
              <w:t>Stanly County</w:t>
            </w:r>
            <w:r w:rsidR="00A36BDB" w:rsidRPr="003F2817">
              <w:rPr>
                <w:rFonts w:ascii="Copperplate Gothic Bold" w:hAnsi="Copperplate Gothic Bold"/>
                <w:color w:val="333399"/>
              </w:rPr>
              <w:t xml:space="preserve">    </w:t>
            </w:r>
          </w:p>
          <w:p w:rsidR="004B00C8" w:rsidRDefault="00A36BDB">
            <w:pPr>
              <w:jc w:val="center"/>
              <w:rPr>
                <w:rFonts w:ascii="Copperplate Gothic Light" w:hAnsi="Copperplate Gothic Light"/>
                <w:color w:val="333399"/>
                <w:sz w:val="16"/>
              </w:rPr>
            </w:pPr>
            <w:r>
              <w:rPr>
                <w:rFonts w:ascii="Copperplate Gothic Bold" w:hAnsi="Copperplate Gothic Bold"/>
                <w:color w:val="333399"/>
                <w:sz w:val="32"/>
              </w:rPr>
              <w:t xml:space="preserve"> </w:t>
            </w:r>
            <w:r w:rsidR="004B00C8" w:rsidRPr="002B4085">
              <w:rPr>
                <w:rFonts w:ascii="Copperplate Gothic Bold" w:hAnsi="Copperplate Gothic Bold"/>
                <w:color w:val="333399"/>
              </w:rPr>
              <w:t>Department of Social Services</w:t>
            </w:r>
            <w:r w:rsidR="00064FF8">
              <w:rPr>
                <w:rFonts w:ascii="Copperplate Gothic Bold" w:hAnsi="Copperplate Gothic Bold"/>
                <w:color w:val="333399"/>
                <w:sz w:val="32"/>
              </w:rPr>
              <w:br/>
            </w:r>
            <w:r w:rsidR="00FD4FF1">
              <w:rPr>
                <w:rFonts w:ascii="Copperplate Gothic Bold" w:hAnsi="Copperplate Gothic Bold"/>
                <w:color w:val="333399"/>
                <w:sz w:val="32"/>
              </w:rPr>
              <w:t xml:space="preserve">   </w:t>
            </w:r>
            <w:r>
              <w:rPr>
                <w:rFonts w:ascii="Copperplate Gothic Bold" w:hAnsi="Copperplate Gothic Bold"/>
                <w:color w:val="333399"/>
                <w:sz w:val="32"/>
              </w:rPr>
              <w:t xml:space="preserve"> </w:t>
            </w:r>
            <w:r w:rsidR="004B00C8">
              <w:rPr>
                <w:rFonts w:ascii="Copperplate Gothic Light" w:hAnsi="Copperplate Gothic Light"/>
                <w:color w:val="333399"/>
                <w:sz w:val="16"/>
              </w:rPr>
              <w:t>1000 North First Street, Suite 2</w:t>
            </w:r>
          </w:p>
          <w:p w:rsidR="00064FF8" w:rsidRDefault="00A36BDB">
            <w:pPr>
              <w:jc w:val="center"/>
              <w:rPr>
                <w:rFonts w:ascii="Copperplate Gothic Light" w:hAnsi="Copperplate Gothic Light"/>
                <w:color w:val="333399"/>
                <w:sz w:val="18"/>
              </w:rPr>
            </w:pPr>
            <w:r>
              <w:rPr>
                <w:rFonts w:ascii="Copperplate Gothic Light" w:hAnsi="Copperplate Gothic Light"/>
                <w:color w:val="333399"/>
                <w:sz w:val="18"/>
              </w:rPr>
              <w:t xml:space="preserve"> </w:t>
            </w:r>
            <w:r w:rsidR="00FD4FF1">
              <w:rPr>
                <w:rFonts w:ascii="Copperplate Gothic Light" w:hAnsi="Copperplate Gothic Light"/>
                <w:color w:val="333399"/>
                <w:sz w:val="18"/>
              </w:rPr>
              <w:t xml:space="preserve">      </w:t>
            </w:r>
            <w:smartTag w:uri="urn:schemas-microsoft-com:office:smarttags" w:element="place">
              <w:smartTag w:uri="urn:schemas-microsoft-com:office:smarttags" w:element="City">
                <w:r w:rsidR="00064FF8">
                  <w:rPr>
                    <w:rFonts w:ascii="Copperplate Gothic Light" w:hAnsi="Copperplate Gothic Light"/>
                    <w:color w:val="333399"/>
                    <w:sz w:val="18"/>
                  </w:rPr>
                  <w:t>ALBEMARLE</w:t>
                </w:r>
              </w:smartTag>
              <w:r w:rsidR="00064FF8">
                <w:rPr>
                  <w:rFonts w:ascii="Copperplate Gothic Light" w:hAnsi="Copperplate Gothic Light"/>
                  <w:color w:val="333399"/>
                  <w:sz w:val="18"/>
                </w:rPr>
                <w:t xml:space="preserve">,  </w:t>
              </w:r>
              <w:smartTag w:uri="urn:schemas-microsoft-com:office:smarttags" w:element="State">
                <w:r w:rsidR="00064FF8">
                  <w:rPr>
                    <w:rFonts w:ascii="Copperplate Gothic Light" w:hAnsi="Copperplate Gothic Light"/>
                    <w:color w:val="333399"/>
                    <w:sz w:val="18"/>
                  </w:rPr>
                  <w:t>NORTH CAROLINA</w:t>
                </w:r>
              </w:smartTag>
              <w:r w:rsidR="00064FF8">
                <w:rPr>
                  <w:rFonts w:ascii="Copperplate Gothic Light" w:hAnsi="Copperplate Gothic Light"/>
                  <w:color w:val="333399"/>
                  <w:sz w:val="18"/>
                </w:rPr>
                <w:br/>
              </w:r>
              <w:r w:rsidR="00FD4FF1">
                <w:rPr>
                  <w:rFonts w:ascii="Copperplate Gothic Light" w:hAnsi="Copperplate Gothic Light"/>
                  <w:color w:val="333399"/>
                  <w:sz w:val="18"/>
                </w:rPr>
                <w:t xml:space="preserve">   </w:t>
              </w:r>
              <w:r>
                <w:rPr>
                  <w:rFonts w:ascii="Copperplate Gothic Light" w:hAnsi="Copperplate Gothic Light"/>
                  <w:color w:val="333399"/>
                  <w:sz w:val="18"/>
                </w:rPr>
                <w:t xml:space="preserve"> </w:t>
              </w:r>
              <w:smartTag w:uri="urn:schemas-microsoft-com:office:smarttags" w:element="PostalCode">
                <w:r w:rsidR="00064FF8">
                  <w:rPr>
                    <w:rFonts w:ascii="Copperplate Gothic Light" w:hAnsi="Copperplate Gothic Light"/>
                    <w:color w:val="333399"/>
                    <w:sz w:val="18"/>
                  </w:rPr>
                  <w:t>28001</w:t>
                </w:r>
              </w:smartTag>
            </w:smartTag>
            <w:r w:rsidR="00064FF8">
              <w:rPr>
                <w:rFonts w:ascii="Copperplate Gothic Light" w:hAnsi="Copperplate Gothic Light"/>
                <w:color w:val="333399"/>
                <w:sz w:val="18"/>
              </w:rPr>
              <w:br/>
            </w:r>
            <w:r>
              <w:rPr>
                <w:rFonts w:ascii="Copperplate Gothic Light" w:hAnsi="Copperplate Gothic Light"/>
                <w:color w:val="333399"/>
                <w:sz w:val="18"/>
              </w:rPr>
              <w:t xml:space="preserve"> </w:t>
            </w:r>
            <w:r w:rsidR="00FD4FF1">
              <w:rPr>
                <w:rFonts w:ascii="Copperplate Gothic Light" w:hAnsi="Copperplate Gothic Light"/>
                <w:color w:val="333399"/>
                <w:sz w:val="18"/>
              </w:rPr>
              <w:t xml:space="preserve">   </w:t>
            </w:r>
            <w:hyperlink r:id="rId7" w:history="1">
              <w:r w:rsidR="004B00C8" w:rsidRPr="00676B27">
                <w:rPr>
                  <w:rStyle w:val="Hyperlink"/>
                  <w:rFonts w:ascii="Copperplate Gothic Light" w:hAnsi="Copperplate Gothic Light"/>
                  <w:sz w:val="18"/>
                </w:rPr>
                <w:t>www.stanlydss.com</w:t>
              </w:r>
            </w:hyperlink>
          </w:p>
          <w:p w:rsidR="004B00C8" w:rsidRDefault="004B00C8">
            <w:pPr>
              <w:jc w:val="center"/>
              <w:rPr>
                <w:rFonts w:ascii="Copperplate Gothic Light" w:hAnsi="Copperplate Gothic Light"/>
                <w:color w:val="333399"/>
                <w:sz w:val="18"/>
              </w:rPr>
            </w:pPr>
          </w:p>
          <w:p w:rsidR="004B00C8" w:rsidRPr="002B4085" w:rsidRDefault="00FD4FF1">
            <w:pPr>
              <w:jc w:val="center"/>
              <w:rPr>
                <w:rFonts w:ascii="Copperplate Gothic Light" w:hAnsi="Copperplate Gothic Light"/>
                <w:color w:val="333399"/>
                <w:sz w:val="16"/>
                <w:szCs w:val="16"/>
              </w:rPr>
            </w:pPr>
            <w:r>
              <w:rPr>
                <w:rFonts w:ascii="Copperplate Gothic Light" w:hAnsi="Copperplate Gothic Light"/>
                <w:color w:val="333399"/>
                <w:sz w:val="16"/>
                <w:szCs w:val="16"/>
              </w:rPr>
              <w:t xml:space="preserve">   </w:t>
            </w:r>
            <w:r w:rsidRPr="002B4085">
              <w:rPr>
                <w:rFonts w:ascii="Copperplate Gothic Light" w:hAnsi="Copperplate Gothic Light"/>
                <w:color w:val="333399"/>
                <w:sz w:val="16"/>
                <w:szCs w:val="16"/>
              </w:rPr>
              <w:t xml:space="preserve"> </w:t>
            </w:r>
            <w:r w:rsidR="00A36BDB" w:rsidRPr="002B4085">
              <w:rPr>
                <w:rFonts w:ascii="Copperplate Gothic Light" w:hAnsi="Copperplate Gothic Light"/>
                <w:color w:val="333399"/>
                <w:sz w:val="16"/>
                <w:szCs w:val="16"/>
              </w:rPr>
              <w:t xml:space="preserve"> </w:t>
            </w:r>
            <w:r w:rsidR="004B00C8" w:rsidRPr="002B4085">
              <w:rPr>
                <w:rFonts w:ascii="Copperplate Gothic Light" w:hAnsi="Copperplate Gothic Light"/>
                <w:color w:val="333399"/>
                <w:sz w:val="16"/>
                <w:szCs w:val="16"/>
              </w:rPr>
              <w:t xml:space="preserve">(704)982-6100 </w:t>
            </w:r>
            <w:r w:rsidR="004B00C8" w:rsidRPr="002B4085">
              <w:rPr>
                <w:rFonts w:cs="Times New Roman"/>
                <w:color w:val="333399"/>
                <w:sz w:val="16"/>
                <w:szCs w:val="16"/>
              </w:rPr>
              <w:t>●</w:t>
            </w:r>
            <w:r w:rsidR="004B00C8" w:rsidRPr="002B4085">
              <w:rPr>
                <w:rFonts w:ascii="Copperplate Gothic Light" w:hAnsi="Copperplate Gothic Light"/>
                <w:color w:val="333399"/>
                <w:sz w:val="16"/>
                <w:szCs w:val="16"/>
              </w:rPr>
              <w:t xml:space="preserve"> Fax (704) 983-5818 </w:t>
            </w:r>
            <w:r w:rsidR="004B00C8" w:rsidRPr="002B4085">
              <w:rPr>
                <w:rFonts w:cs="Times New Roman"/>
                <w:color w:val="333399"/>
                <w:sz w:val="16"/>
                <w:szCs w:val="16"/>
              </w:rPr>
              <w:t>●</w:t>
            </w:r>
            <w:r w:rsidR="004B00C8" w:rsidRPr="002B4085">
              <w:rPr>
                <w:rFonts w:ascii="Copperplate Gothic Light" w:hAnsi="Copperplate Gothic Light"/>
                <w:color w:val="333399"/>
                <w:sz w:val="16"/>
                <w:szCs w:val="16"/>
              </w:rPr>
              <w:t xml:space="preserve"> Courier # 03-23-02</w:t>
            </w:r>
          </w:p>
          <w:p w:rsidR="00596741" w:rsidRDefault="005305A7">
            <w:pPr>
              <w:jc w:val="center"/>
              <w:rPr>
                <w:rFonts w:ascii="Copperplate Gothic Light" w:hAnsi="Copperplate Gothic Light" w:cs="Times New Roman"/>
                <w:color w:val="333399"/>
                <w:sz w:val="14"/>
                <w:szCs w:val="14"/>
              </w:rPr>
            </w:pPr>
            <w:r>
              <w:rPr>
                <w:rFonts w:ascii="Copperplate Gothic Light" w:hAnsi="Copperplate Gothic Light"/>
                <w:color w:val="333399"/>
                <w:sz w:val="14"/>
                <w:szCs w:val="14"/>
              </w:rPr>
              <w:t>CPS FAX (704) 983-2724</w:t>
            </w:r>
            <w:r w:rsidR="002B4085" w:rsidRPr="002B4085">
              <w:rPr>
                <w:rFonts w:ascii="Copperplate Gothic Light" w:hAnsi="Copperplate Gothic Light"/>
                <w:color w:val="333399"/>
                <w:sz w:val="14"/>
                <w:szCs w:val="14"/>
              </w:rPr>
              <w:t xml:space="preserve">  </w:t>
            </w:r>
            <w:r w:rsidR="002B4085" w:rsidRPr="002B4085">
              <w:rPr>
                <w:rFonts w:cs="Times New Roman"/>
                <w:color w:val="333399"/>
                <w:sz w:val="14"/>
                <w:szCs w:val="14"/>
              </w:rPr>
              <w:t>●</w:t>
            </w:r>
            <w:r w:rsidR="002B4085" w:rsidRPr="002B4085">
              <w:rPr>
                <w:rFonts w:ascii="Copperplate Gothic Light" w:hAnsi="Copperplate Gothic Light" w:cs="Times New Roman"/>
                <w:color w:val="333399"/>
                <w:sz w:val="14"/>
                <w:szCs w:val="14"/>
              </w:rPr>
              <w:t xml:space="preserve"> </w:t>
            </w:r>
          </w:p>
          <w:p w:rsidR="002B4085" w:rsidRPr="002B4085" w:rsidRDefault="002B4085">
            <w:pPr>
              <w:jc w:val="center"/>
              <w:rPr>
                <w:rFonts w:ascii="Copperplate Gothic Bold" w:hAnsi="Copperplate Gothic Bold"/>
                <w:color w:val="333399"/>
                <w:sz w:val="14"/>
                <w:szCs w:val="14"/>
              </w:rPr>
            </w:pPr>
            <w:r w:rsidRPr="002B4085">
              <w:rPr>
                <w:rFonts w:ascii="Copperplate Gothic Light" w:hAnsi="Copperplate Gothic Light" w:cs="Times New Roman"/>
                <w:color w:val="333399"/>
                <w:sz w:val="14"/>
                <w:szCs w:val="14"/>
              </w:rPr>
              <w:t>Foster Care/ Adult Services  FAX (704) 986-7499</w:t>
            </w:r>
          </w:p>
        </w:tc>
        <w:tc>
          <w:tcPr>
            <w:tcW w:w="2880" w:type="dxa"/>
          </w:tcPr>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C223D1" w:rsidRPr="007C3E0E" w:rsidRDefault="00596741" w:rsidP="00B53B22">
            <w:pPr>
              <w:ind w:right="-198"/>
              <w:rPr>
                <w:rFonts w:ascii="Copperplate Gothic Bold" w:hAnsi="Copperplate Gothic Bold"/>
                <w:color w:val="333399"/>
                <w:sz w:val="20"/>
                <w:szCs w:val="20"/>
              </w:rPr>
            </w:pPr>
            <w:r w:rsidRPr="007C3E0E">
              <w:rPr>
                <w:rFonts w:ascii="Copperplate Gothic Bold" w:hAnsi="Copperplate Gothic Bold"/>
                <w:color w:val="333399"/>
                <w:sz w:val="20"/>
                <w:szCs w:val="20"/>
              </w:rPr>
              <w:t>D</w:t>
            </w:r>
            <w:r w:rsidR="00C223D1" w:rsidRPr="007C3E0E">
              <w:rPr>
                <w:rFonts w:ascii="Copperplate Gothic Bold" w:hAnsi="Copperplate Gothic Bold"/>
                <w:color w:val="333399"/>
                <w:sz w:val="20"/>
                <w:szCs w:val="20"/>
              </w:rPr>
              <w:t xml:space="preserve">olly Huffman Clayton </w:t>
            </w:r>
          </w:p>
          <w:p w:rsidR="00C223D1" w:rsidRPr="007C3E0E" w:rsidRDefault="00C223D1" w:rsidP="00C223D1">
            <w:pPr>
              <w:jc w:val="center"/>
              <w:rPr>
                <w:rFonts w:ascii="Copperplate Gothic Bold" w:hAnsi="Copperplate Gothic Bold"/>
                <w:color w:val="333399"/>
                <w:sz w:val="16"/>
                <w:szCs w:val="16"/>
              </w:rPr>
            </w:pPr>
            <w:r w:rsidRPr="007C3E0E">
              <w:rPr>
                <w:rFonts w:ascii="Copperplate Gothic Bold" w:hAnsi="Copperplate Gothic Bold"/>
                <w:color w:val="333399"/>
                <w:sz w:val="16"/>
                <w:szCs w:val="16"/>
              </w:rPr>
              <w:t>MSW, LCSW</w:t>
            </w:r>
          </w:p>
          <w:p w:rsidR="00FD4FF1" w:rsidRPr="007C3E0E" w:rsidRDefault="00FD4FF1" w:rsidP="00FD4FF1">
            <w:pPr>
              <w:jc w:val="center"/>
              <w:rPr>
                <w:rFonts w:ascii="Copperplate Gothic Bold" w:hAnsi="Copperplate Gothic Bold"/>
                <w:color w:val="0000FF"/>
                <w:sz w:val="18"/>
                <w:szCs w:val="18"/>
              </w:rPr>
            </w:pPr>
            <w:r w:rsidRPr="007C3E0E">
              <w:rPr>
                <w:rFonts w:ascii="Copperplate Gothic Bold" w:hAnsi="Copperplate Gothic Bold"/>
                <w:color w:val="333399"/>
                <w:sz w:val="18"/>
                <w:szCs w:val="18"/>
              </w:rPr>
              <w:t>Director</w:t>
            </w:r>
          </w:p>
          <w:p w:rsidR="00064FF8" w:rsidRDefault="00064FF8" w:rsidP="00A36BDB">
            <w:pPr>
              <w:jc w:val="center"/>
              <w:rPr>
                <w:rFonts w:cs="Times New Roman"/>
                <w:color w:val="333399"/>
                <w:sz w:val="18"/>
              </w:rPr>
            </w:pPr>
          </w:p>
        </w:tc>
      </w:tr>
    </w:tbl>
    <w:p w:rsidR="00A91DB4" w:rsidRDefault="00A91DB4" w:rsidP="008020C9"/>
    <w:p w:rsidR="00E72DA7" w:rsidRPr="00242624" w:rsidRDefault="00E72DA7" w:rsidP="00E72DA7">
      <w:pPr>
        <w:pStyle w:val="Heading1"/>
      </w:pPr>
      <w:r w:rsidRPr="00242624">
        <w:t>JOB OPPORTUNITY</w:t>
      </w:r>
    </w:p>
    <w:p w:rsidR="00E72DA7" w:rsidRPr="00242624" w:rsidRDefault="00E72DA7" w:rsidP="00E72DA7">
      <w:pPr>
        <w:ind w:left="810" w:right="1368" w:firstLine="630"/>
        <w:jc w:val="center"/>
        <w:rPr>
          <w:sz w:val="20"/>
          <w:szCs w:val="20"/>
        </w:rPr>
      </w:pPr>
    </w:p>
    <w:p w:rsidR="003A0FF4" w:rsidRDefault="00E72DA7" w:rsidP="00E72DA7">
      <w:pPr>
        <w:ind w:right="1368"/>
        <w:rPr>
          <w:sz w:val="20"/>
          <w:szCs w:val="20"/>
        </w:rPr>
      </w:pPr>
      <w:r w:rsidRPr="00242624">
        <w:rPr>
          <w:b/>
          <w:sz w:val="20"/>
          <w:szCs w:val="20"/>
        </w:rPr>
        <w:t xml:space="preserve">POSITION:  </w:t>
      </w:r>
      <w:r w:rsidRPr="00242624">
        <w:rPr>
          <w:b/>
          <w:sz w:val="20"/>
          <w:szCs w:val="20"/>
        </w:rPr>
        <w:tab/>
      </w:r>
      <w:r w:rsidRPr="00242624">
        <w:rPr>
          <w:sz w:val="20"/>
          <w:szCs w:val="20"/>
        </w:rPr>
        <w:tab/>
      </w:r>
      <w:r w:rsidRPr="00242624">
        <w:rPr>
          <w:sz w:val="20"/>
          <w:szCs w:val="20"/>
        </w:rPr>
        <w:tab/>
        <w:t>Income Maintenance Caseworker II</w:t>
      </w:r>
      <w:r w:rsidR="00597B35" w:rsidRPr="00242624">
        <w:rPr>
          <w:sz w:val="20"/>
          <w:szCs w:val="20"/>
        </w:rPr>
        <w:t xml:space="preserve"> </w:t>
      </w:r>
    </w:p>
    <w:p w:rsidR="00C40724" w:rsidRPr="00242624" w:rsidRDefault="00C40724" w:rsidP="00E72DA7">
      <w:pPr>
        <w:ind w:right="1368"/>
        <w:rPr>
          <w:sz w:val="20"/>
          <w:szCs w:val="20"/>
        </w:rPr>
      </w:pPr>
    </w:p>
    <w:p w:rsidR="00E72DA7" w:rsidRPr="00242624" w:rsidRDefault="00E72DA7" w:rsidP="00E72DA7">
      <w:pPr>
        <w:ind w:right="1368"/>
        <w:rPr>
          <w:sz w:val="20"/>
          <w:szCs w:val="20"/>
        </w:rPr>
      </w:pPr>
      <w:r w:rsidRPr="00242624">
        <w:rPr>
          <w:b/>
          <w:sz w:val="20"/>
          <w:szCs w:val="20"/>
        </w:rPr>
        <w:t>LOCATION OF POSITION:</w:t>
      </w:r>
      <w:r w:rsidRPr="00242624">
        <w:rPr>
          <w:b/>
          <w:sz w:val="20"/>
          <w:szCs w:val="20"/>
        </w:rPr>
        <w:tab/>
      </w:r>
      <w:r w:rsidRPr="00242624">
        <w:rPr>
          <w:sz w:val="20"/>
          <w:szCs w:val="20"/>
        </w:rPr>
        <w:t>1000 North First St., Suite 2</w:t>
      </w:r>
    </w:p>
    <w:p w:rsidR="00E72DA7" w:rsidRPr="00242624" w:rsidRDefault="00E72DA7" w:rsidP="00E72DA7">
      <w:pPr>
        <w:ind w:left="810" w:right="1368" w:firstLine="630"/>
        <w:rPr>
          <w:sz w:val="20"/>
          <w:szCs w:val="20"/>
        </w:rPr>
      </w:pPr>
      <w:r w:rsidRPr="00242624">
        <w:rPr>
          <w:sz w:val="20"/>
          <w:szCs w:val="20"/>
        </w:rPr>
        <w:tab/>
      </w:r>
      <w:r w:rsidRPr="00242624">
        <w:rPr>
          <w:sz w:val="20"/>
          <w:szCs w:val="20"/>
        </w:rPr>
        <w:tab/>
        <w:t>Albemarle, NC 28001</w:t>
      </w:r>
    </w:p>
    <w:p w:rsidR="00E72DA7" w:rsidRPr="00242624" w:rsidRDefault="00E72DA7" w:rsidP="00E72DA7">
      <w:pPr>
        <w:ind w:right="1368"/>
        <w:rPr>
          <w:b/>
          <w:sz w:val="20"/>
          <w:szCs w:val="20"/>
        </w:rPr>
      </w:pPr>
    </w:p>
    <w:p w:rsidR="00E72DA7" w:rsidRPr="00242624" w:rsidRDefault="00E72DA7" w:rsidP="00E72DA7">
      <w:pPr>
        <w:ind w:left="-900" w:right="-360" w:firstLine="900"/>
        <w:rPr>
          <w:sz w:val="20"/>
          <w:szCs w:val="20"/>
        </w:rPr>
      </w:pPr>
      <w:r w:rsidRPr="00242624">
        <w:rPr>
          <w:b/>
          <w:sz w:val="20"/>
          <w:szCs w:val="20"/>
        </w:rPr>
        <w:t>STARTING SALARY</w:t>
      </w:r>
      <w:r w:rsidRPr="00242624">
        <w:rPr>
          <w:b/>
          <w:sz w:val="20"/>
          <w:szCs w:val="20"/>
        </w:rPr>
        <w:tab/>
      </w:r>
      <w:r w:rsidRPr="00242624">
        <w:rPr>
          <w:b/>
          <w:sz w:val="20"/>
          <w:szCs w:val="20"/>
        </w:rPr>
        <w:tab/>
      </w:r>
      <w:r w:rsidRPr="00242624">
        <w:rPr>
          <w:sz w:val="20"/>
          <w:szCs w:val="20"/>
        </w:rPr>
        <w:t>$</w:t>
      </w:r>
      <w:r w:rsidR="00C14DE9" w:rsidRPr="00242624">
        <w:rPr>
          <w:sz w:val="20"/>
          <w:szCs w:val="20"/>
        </w:rPr>
        <w:t>3</w:t>
      </w:r>
      <w:r w:rsidR="002077DF">
        <w:rPr>
          <w:sz w:val="20"/>
          <w:szCs w:val="20"/>
        </w:rPr>
        <w:t>1</w:t>
      </w:r>
      <w:r w:rsidR="00C14DE9" w:rsidRPr="00242624">
        <w:rPr>
          <w:sz w:val="20"/>
          <w:szCs w:val="20"/>
        </w:rPr>
        <w:t>,</w:t>
      </w:r>
      <w:r w:rsidR="002077DF">
        <w:rPr>
          <w:sz w:val="20"/>
          <w:szCs w:val="20"/>
        </w:rPr>
        <w:t>627</w:t>
      </w:r>
      <w:r w:rsidRPr="00242624">
        <w:rPr>
          <w:sz w:val="20"/>
          <w:szCs w:val="20"/>
        </w:rPr>
        <w:t xml:space="preserve"> - Salary posted is for fully qualified applicant</w:t>
      </w:r>
    </w:p>
    <w:p w:rsidR="00E72DA7" w:rsidRPr="00242624" w:rsidRDefault="00E72DA7" w:rsidP="00E72DA7">
      <w:pPr>
        <w:ind w:left="-900" w:right="-360"/>
        <w:rPr>
          <w:sz w:val="20"/>
          <w:szCs w:val="20"/>
        </w:rPr>
      </w:pPr>
    </w:p>
    <w:p w:rsidR="00E72DA7" w:rsidRPr="00242624" w:rsidRDefault="00E72DA7" w:rsidP="00E72DA7">
      <w:pPr>
        <w:ind w:right="504"/>
        <w:rPr>
          <w:sz w:val="20"/>
          <w:szCs w:val="20"/>
        </w:rPr>
      </w:pPr>
      <w:r w:rsidRPr="00242624">
        <w:rPr>
          <w:b/>
          <w:sz w:val="20"/>
          <w:szCs w:val="20"/>
        </w:rPr>
        <w:t>POSITION AVAILABLE:</w:t>
      </w:r>
      <w:r w:rsidRPr="00242624">
        <w:rPr>
          <w:b/>
          <w:sz w:val="20"/>
          <w:szCs w:val="20"/>
        </w:rPr>
        <w:tab/>
      </w:r>
      <w:r w:rsidR="00664521" w:rsidRPr="00664521">
        <w:rPr>
          <w:sz w:val="20"/>
          <w:szCs w:val="20"/>
        </w:rPr>
        <w:t xml:space="preserve">January </w:t>
      </w:r>
      <w:r w:rsidR="00A06E9F">
        <w:rPr>
          <w:sz w:val="20"/>
          <w:szCs w:val="20"/>
        </w:rPr>
        <w:t>31</w:t>
      </w:r>
      <w:bookmarkStart w:id="0" w:name="_GoBack"/>
      <w:bookmarkEnd w:id="0"/>
      <w:r w:rsidR="00664521" w:rsidRPr="00664521">
        <w:rPr>
          <w:sz w:val="20"/>
          <w:szCs w:val="20"/>
        </w:rPr>
        <w:t>, 2020</w:t>
      </w:r>
    </w:p>
    <w:p w:rsidR="00E72DA7" w:rsidRPr="00242624" w:rsidRDefault="00E72DA7" w:rsidP="00E72DA7">
      <w:pPr>
        <w:rPr>
          <w:b/>
          <w:sz w:val="20"/>
          <w:szCs w:val="20"/>
          <w:u w:val="single"/>
        </w:rPr>
      </w:pPr>
    </w:p>
    <w:p w:rsidR="00E72DA7" w:rsidRPr="00242624" w:rsidRDefault="00E72DA7" w:rsidP="00E72DA7">
      <w:pPr>
        <w:rPr>
          <w:sz w:val="20"/>
          <w:szCs w:val="20"/>
        </w:rPr>
      </w:pPr>
      <w:r w:rsidRPr="00242624">
        <w:rPr>
          <w:b/>
          <w:sz w:val="20"/>
          <w:szCs w:val="20"/>
          <w:u w:val="single"/>
        </w:rPr>
        <w:t>DUTIES:</w:t>
      </w:r>
      <w:r w:rsidRPr="00242624">
        <w:rPr>
          <w:sz w:val="20"/>
          <w:szCs w:val="20"/>
        </w:rPr>
        <w:t xml:space="preserve">   Determine or redetermine eligibility of clients for assistance programs such as Medicaid, Work First Family Assistance, Food and Nutrition Services etc.  Requires obtaining pertinent data concerning the client’s family composition, financial, employment and health status according to federal, state and county policies. </w:t>
      </w:r>
    </w:p>
    <w:p w:rsidR="00E72DA7" w:rsidRPr="00242624" w:rsidRDefault="00E72DA7" w:rsidP="00E72DA7">
      <w:pPr>
        <w:ind w:left="810" w:firstLine="630"/>
        <w:rPr>
          <w:sz w:val="20"/>
          <w:szCs w:val="20"/>
        </w:rPr>
      </w:pPr>
    </w:p>
    <w:p w:rsidR="00E72DA7" w:rsidRPr="00242624" w:rsidRDefault="00E72DA7" w:rsidP="00E72DA7">
      <w:pPr>
        <w:rPr>
          <w:sz w:val="20"/>
          <w:szCs w:val="20"/>
        </w:rPr>
      </w:pPr>
      <w:r w:rsidRPr="00242624">
        <w:rPr>
          <w:b/>
          <w:sz w:val="20"/>
          <w:szCs w:val="20"/>
          <w:u w:val="single"/>
        </w:rPr>
        <w:t>KNOWLEDGE, SKILLS, AND ABILITIES:</w:t>
      </w:r>
      <w:r w:rsidRPr="00242624">
        <w:rPr>
          <w:sz w:val="20"/>
          <w:szCs w:val="20"/>
        </w:rPr>
        <w:t xml:space="preserve">  Good mathematical reasoning and computational skills, ability to read, analyze and interpret rules, regulations and procedures.  Ability to communicate with clients, the public at large and public officials to obtain data and explain regulations, rules and procedures.  Ability to perform caseworker functions within structured time frames.  Ability to organize and manage multiple complex program activities.  Ability to pay close and accurate attention to minute detail.  Ability to work under stress.  Proficient computer and data entry skills are required.</w:t>
      </w:r>
    </w:p>
    <w:p w:rsidR="00E72DA7" w:rsidRPr="00242624" w:rsidRDefault="00E72DA7" w:rsidP="00E72DA7">
      <w:pPr>
        <w:rPr>
          <w:sz w:val="20"/>
          <w:szCs w:val="20"/>
        </w:rPr>
      </w:pPr>
    </w:p>
    <w:p w:rsidR="00E72DA7" w:rsidRPr="00242624" w:rsidRDefault="00E72DA7" w:rsidP="00E72DA7">
      <w:pPr>
        <w:tabs>
          <w:tab w:val="left" w:pos="0"/>
          <w:tab w:val="left" w:pos="1530"/>
          <w:tab w:val="left" w:pos="9360"/>
        </w:tabs>
        <w:rPr>
          <w:sz w:val="20"/>
          <w:szCs w:val="20"/>
        </w:rPr>
      </w:pPr>
      <w:r w:rsidRPr="00242624">
        <w:rPr>
          <w:b/>
          <w:sz w:val="20"/>
          <w:szCs w:val="20"/>
          <w:u w:val="single"/>
        </w:rPr>
        <w:t>MINIMUM TRAINING AND EXPERIENCE REQUIREMENTS FOR INCOME MAINTENANCE CASEWORKER II</w:t>
      </w:r>
      <w:r w:rsidRPr="00242624">
        <w:rPr>
          <w:sz w:val="20"/>
          <w:szCs w:val="20"/>
        </w:rPr>
        <w:t>:  One year experience as an Income Maintenance Caseworker; or an equivalent combination of training and experience.</w:t>
      </w:r>
    </w:p>
    <w:p w:rsidR="00E72DA7" w:rsidRPr="00242624" w:rsidRDefault="00E72DA7" w:rsidP="00E72DA7">
      <w:pPr>
        <w:tabs>
          <w:tab w:val="left" w:pos="1440"/>
          <w:tab w:val="left" w:pos="1530"/>
          <w:tab w:val="left" w:pos="9360"/>
        </w:tabs>
        <w:ind w:left="1440"/>
        <w:rPr>
          <w:sz w:val="20"/>
          <w:szCs w:val="20"/>
        </w:rPr>
      </w:pPr>
      <w:r w:rsidRPr="00242624">
        <w:rPr>
          <w:sz w:val="20"/>
          <w:szCs w:val="20"/>
        </w:rPr>
        <w:t xml:space="preserve"> </w:t>
      </w:r>
    </w:p>
    <w:p w:rsidR="00E72DA7" w:rsidRPr="00242624" w:rsidRDefault="00E72DA7" w:rsidP="00E72DA7">
      <w:pPr>
        <w:tabs>
          <w:tab w:val="left" w:pos="0"/>
          <w:tab w:val="left" w:pos="1530"/>
          <w:tab w:val="left" w:pos="9360"/>
        </w:tabs>
        <w:rPr>
          <w:sz w:val="20"/>
          <w:szCs w:val="20"/>
        </w:rPr>
      </w:pPr>
      <w:r w:rsidRPr="00242624">
        <w:rPr>
          <w:sz w:val="20"/>
          <w:szCs w:val="20"/>
        </w:rPr>
        <w:t>Applicants who meet the qualifications listed for the Income Maintenance Caseworker II will be given first consideration.  However,  anyone who meets the following may apply as a “work against appointment” and will be considered:  Graduation from an accredited associate degree program in Human Services Technology, Social Services Associate, Business Administration, Secretarial Science or a closely related curriculum; or graduation from high school and two years of paraprofessional, clerical , or other public contact experience which included negotiating, data and/or performance of mathematical or legal tasks with at least one year of such experience being in an income maintenance program; or graduation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an equivalent combination of training and experience.</w:t>
      </w:r>
    </w:p>
    <w:p w:rsidR="00E72DA7" w:rsidRPr="00242624" w:rsidRDefault="00E72DA7" w:rsidP="00E72DA7">
      <w:pPr>
        <w:ind w:right="648"/>
        <w:rPr>
          <w:sz w:val="20"/>
          <w:szCs w:val="20"/>
        </w:rPr>
      </w:pPr>
    </w:p>
    <w:p w:rsidR="00E72DA7" w:rsidRPr="00242624" w:rsidRDefault="00E72DA7" w:rsidP="00E72DA7">
      <w:pPr>
        <w:rPr>
          <w:sz w:val="20"/>
          <w:szCs w:val="20"/>
        </w:rPr>
      </w:pPr>
      <w:r w:rsidRPr="00242624">
        <w:rPr>
          <w:b/>
          <w:sz w:val="20"/>
          <w:szCs w:val="20"/>
          <w:u w:val="single"/>
        </w:rPr>
        <w:t>ADDITIONAL REQUIREMENTS</w:t>
      </w:r>
      <w:r w:rsidRPr="00242624">
        <w:rPr>
          <w:sz w:val="20"/>
          <w:szCs w:val="20"/>
        </w:rPr>
        <w:t>:</w:t>
      </w:r>
      <w:r w:rsidR="00242624" w:rsidRPr="00242624">
        <w:rPr>
          <w:sz w:val="20"/>
          <w:szCs w:val="20"/>
        </w:rPr>
        <w:t xml:space="preserve"> </w:t>
      </w:r>
      <w:r w:rsidRPr="00242624">
        <w:rPr>
          <w:sz w:val="20"/>
          <w:szCs w:val="20"/>
        </w:rPr>
        <w:t xml:space="preserve"> Must have valid NC driver’s license and reliable transportation.  All applicants tentatively selected for this position will be required to submit to a urinalysis to screen for illegal drug use.  A criminal records check and a driver’s license check will be conducted</w:t>
      </w:r>
      <w:r w:rsidRPr="00242624">
        <w:rPr>
          <w:color w:val="auto"/>
          <w:sz w:val="20"/>
          <w:szCs w:val="20"/>
        </w:rPr>
        <w:t xml:space="preserve">.  </w:t>
      </w:r>
      <w:r w:rsidRPr="00242624">
        <w:rPr>
          <w:bCs/>
          <w:color w:val="auto"/>
          <w:sz w:val="20"/>
          <w:szCs w:val="20"/>
        </w:rPr>
        <w:t>Computer skills required</w:t>
      </w:r>
      <w:r w:rsidRPr="00242624">
        <w:rPr>
          <w:sz w:val="20"/>
          <w:szCs w:val="20"/>
        </w:rPr>
        <w:t>.  Must be flexible in work hours.</w:t>
      </w:r>
    </w:p>
    <w:p w:rsidR="00E72DA7" w:rsidRPr="00242624" w:rsidRDefault="00E72DA7" w:rsidP="00E72DA7">
      <w:pPr>
        <w:rPr>
          <w:sz w:val="20"/>
          <w:szCs w:val="20"/>
        </w:rPr>
      </w:pPr>
    </w:p>
    <w:p w:rsidR="003A0FF4" w:rsidRPr="00242624" w:rsidRDefault="003A0FF4" w:rsidP="003A0FF4">
      <w:pPr>
        <w:ind w:right="-270"/>
        <w:rPr>
          <w:rFonts w:cs="Times New Roman"/>
          <w:sz w:val="20"/>
          <w:szCs w:val="20"/>
        </w:rPr>
      </w:pPr>
      <w:r w:rsidRPr="00242624">
        <w:rPr>
          <w:rFonts w:cs="Times New Roman"/>
          <w:b/>
          <w:sz w:val="20"/>
          <w:szCs w:val="20"/>
          <w:u w:val="single"/>
        </w:rPr>
        <w:t>RECRUITMENT PERIOD</w:t>
      </w:r>
      <w:r w:rsidRPr="00242624">
        <w:rPr>
          <w:rFonts w:cs="Times New Roman"/>
          <w:sz w:val="20"/>
          <w:szCs w:val="20"/>
        </w:rPr>
        <w:t xml:space="preserve">: </w:t>
      </w:r>
      <w:r w:rsidR="00A06E9F">
        <w:rPr>
          <w:rFonts w:cs="Times New Roman"/>
          <w:sz w:val="20"/>
          <w:szCs w:val="20"/>
        </w:rPr>
        <w:t xml:space="preserve">  January 7, 2020 </w:t>
      </w:r>
      <w:r w:rsidRPr="00242624">
        <w:rPr>
          <w:rFonts w:cs="Times New Roman"/>
          <w:sz w:val="20"/>
          <w:szCs w:val="20"/>
        </w:rPr>
        <w:t>through 4:30 on</w:t>
      </w:r>
      <w:r w:rsidR="009D0363">
        <w:rPr>
          <w:rFonts w:cs="Times New Roman"/>
          <w:sz w:val="20"/>
          <w:szCs w:val="20"/>
        </w:rPr>
        <w:t xml:space="preserve"> </w:t>
      </w:r>
      <w:r w:rsidR="00664521">
        <w:rPr>
          <w:rFonts w:cs="Times New Roman"/>
          <w:sz w:val="20"/>
          <w:szCs w:val="20"/>
        </w:rPr>
        <w:t xml:space="preserve">January </w:t>
      </w:r>
      <w:r w:rsidR="00A06E9F">
        <w:rPr>
          <w:rFonts w:cs="Times New Roman"/>
          <w:sz w:val="20"/>
          <w:szCs w:val="20"/>
        </w:rPr>
        <w:t>22</w:t>
      </w:r>
      <w:r w:rsidR="00664521">
        <w:rPr>
          <w:rFonts w:cs="Times New Roman"/>
          <w:sz w:val="20"/>
          <w:szCs w:val="20"/>
        </w:rPr>
        <w:t>, 2020</w:t>
      </w:r>
    </w:p>
    <w:p w:rsidR="003A0FF4" w:rsidRPr="00242624" w:rsidRDefault="003A0FF4" w:rsidP="003A0FF4">
      <w:pPr>
        <w:tabs>
          <w:tab w:val="left" w:pos="0"/>
        </w:tabs>
        <w:ind w:left="-540" w:right="-270"/>
        <w:rPr>
          <w:rFonts w:cs="Times New Roman"/>
          <w:sz w:val="20"/>
          <w:szCs w:val="20"/>
        </w:rPr>
      </w:pPr>
    </w:p>
    <w:p w:rsidR="00E72DA7" w:rsidRPr="00242624" w:rsidRDefault="00E72DA7" w:rsidP="00242624">
      <w:pPr>
        <w:pStyle w:val="Default"/>
        <w:rPr>
          <w:sz w:val="20"/>
          <w:szCs w:val="20"/>
        </w:rPr>
      </w:pPr>
      <w:r w:rsidRPr="00242624">
        <w:rPr>
          <w:b/>
          <w:sz w:val="20"/>
          <w:szCs w:val="20"/>
          <w:u w:val="single"/>
        </w:rPr>
        <w:t>HOW TO APPLY</w:t>
      </w:r>
      <w:r w:rsidRPr="00242624">
        <w:rPr>
          <w:sz w:val="20"/>
          <w:szCs w:val="20"/>
        </w:rPr>
        <w:t xml:space="preserve">:  </w:t>
      </w:r>
      <w:r w:rsidR="00242624" w:rsidRPr="00242624">
        <w:rPr>
          <w:sz w:val="20"/>
          <w:szCs w:val="20"/>
        </w:rPr>
        <w:t xml:space="preserve"> Stanly County employees who are interested in applying for this position may submit an updated resume and application to the Human Resources Office. All other applicants must apply at the NC Works Career Center, 944 N First Street, Albemarle, NC 28001. (704) 982-2183. Applications are available on the Stanly County website and the NC Works Career Center. A fully completed Stanly County application is required. </w:t>
      </w:r>
    </w:p>
    <w:p w:rsidR="00242624" w:rsidRDefault="00242624" w:rsidP="00E72DA7">
      <w:pPr>
        <w:tabs>
          <w:tab w:val="left" w:pos="0"/>
          <w:tab w:val="left" w:pos="180"/>
        </w:tabs>
        <w:ind w:left="810" w:hanging="810"/>
        <w:jc w:val="center"/>
        <w:rPr>
          <w:sz w:val="20"/>
          <w:szCs w:val="20"/>
        </w:rPr>
      </w:pPr>
    </w:p>
    <w:p w:rsidR="00E72DA7" w:rsidRPr="00242624" w:rsidRDefault="00E72DA7" w:rsidP="00E72DA7">
      <w:pPr>
        <w:tabs>
          <w:tab w:val="left" w:pos="0"/>
          <w:tab w:val="left" w:pos="180"/>
        </w:tabs>
        <w:ind w:left="810" w:hanging="810"/>
        <w:jc w:val="center"/>
        <w:rPr>
          <w:sz w:val="20"/>
          <w:szCs w:val="20"/>
        </w:rPr>
      </w:pPr>
      <w:r w:rsidRPr="00242624">
        <w:rPr>
          <w:sz w:val="20"/>
          <w:szCs w:val="20"/>
        </w:rPr>
        <w:t>Applications will be reviewed to select the best qualified applicants for admission to an interview.</w:t>
      </w:r>
    </w:p>
    <w:p w:rsidR="00E72DA7" w:rsidRPr="00242624" w:rsidRDefault="00E72DA7" w:rsidP="00E72DA7">
      <w:pPr>
        <w:jc w:val="center"/>
        <w:rPr>
          <w:b/>
          <w:sz w:val="20"/>
          <w:szCs w:val="20"/>
        </w:rPr>
      </w:pPr>
    </w:p>
    <w:p w:rsidR="00CF67EF" w:rsidRPr="00242624" w:rsidRDefault="00E72DA7" w:rsidP="00E72DA7">
      <w:pPr>
        <w:jc w:val="center"/>
        <w:rPr>
          <w:sz w:val="20"/>
          <w:szCs w:val="20"/>
        </w:rPr>
      </w:pPr>
      <w:r w:rsidRPr="00242624">
        <w:rPr>
          <w:b/>
          <w:sz w:val="20"/>
          <w:szCs w:val="20"/>
        </w:rPr>
        <w:t>STANLY COUNTY IS AN EQUAL OPPORTUNITY EMPLOYER.</w:t>
      </w:r>
    </w:p>
    <w:sectPr w:rsidR="00CF67EF" w:rsidRPr="00242624" w:rsidSect="00242624">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DD" w:rsidRDefault="002B21DD">
      <w:r>
        <w:separator/>
      </w:r>
    </w:p>
  </w:endnote>
  <w:endnote w:type="continuationSeparator" w:id="0">
    <w:p w:rsidR="002B21DD" w:rsidRDefault="002B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DD" w:rsidRDefault="002B21DD">
      <w:r>
        <w:separator/>
      </w:r>
    </w:p>
  </w:footnote>
  <w:footnote w:type="continuationSeparator" w:id="0">
    <w:p w:rsidR="002B21DD" w:rsidRDefault="002B2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C8"/>
    <w:rsid w:val="00002B19"/>
    <w:rsid w:val="0003750F"/>
    <w:rsid w:val="00055FB9"/>
    <w:rsid w:val="00064FF8"/>
    <w:rsid w:val="000A29F8"/>
    <w:rsid w:val="000B0EBE"/>
    <w:rsid w:val="000B4219"/>
    <w:rsid w:val="000E6CF8"/>
    <w:rsid w:val="000F29F1"/>
    <w:rsid w:val="00103990"/>
    <w:rsid w:val="00105636"/>
    <w:rsid w:val="0014252E"/>
    <w:rsid w:val="001454A0"/>
    <w:rsid w:val="00193AF6"/>
    <w:rsid w:val="001C47E3"/>
    <w:rsid w:val="001F0041"/>
    <w:rsid w:val="002077DF"/>
    <w:rsid w:val="00233AF0"/>
    <w:rsid w:val="00242624"/>
    <w:rsid w:val="002536BF"/>
    <w:rsid w:val="00263D4D"/>
    <w:rsid w:val="002748C4"/>
    <w:rsid w:val="002911C3"/>
    <w:rsid w:val="002B21DD"/>
    <w:rsid w:val="002B4085"/>
    <w:rsid w:val="002C3222"/>
    <w:rsid w:val="002D024F"/>
    <w:rsid w:val="002D4EBC"/>
    <w:rsid w:val="002E56B5"/>
    <w:rsid w:val="002E797D"/>
    <w:rsid w:val="0030191D"/>
    <w:rsid w:val="003076CC"/>
    <w:rsid w:val="003346D9"/>
    <w:rsid w:val="00377111"/>
    <w:rsid w:val="00380189"/>
    <w:rsid w:val="003901B5"/>
    <w:rsid w:val="00393A04"/>
    <w:rsid w:val="003A0FF4"/>
    <w:rsid w:val="003A2CBF"/>
    <w:rsid w:val="003C0060"/>
    <w:rsid w:val="003F2817"/>
    <w:rsid w:val="003F3F71"/>
    <w:rsid w:val="00443C5F"/>
    <w:rsid w:val="0045167C"/>
    <w:rsid w:val="004B00C8"/>
    <w:rsid w:val="004E4296"/>
    <w:rsid w:val="004F1E5D"/>
    <w:rsid w:val="00527FBD"/>
    <w:rsid w:val="005305A7"/>
    <w:rsid w:val="0056191D"/>
    <w:rsid w:val="00575390"/>
    <w:rsid w:val="005832FF"/>
    <w:rsid w:val="005835C2"/>
    <w:rsid w:val="00591EA9"/>
    <w:rsid w:val="00596741"/>
    <w:rsid w:val="00597B35"/>
    <w:rsid w:val="005C664F"/>
    <w:rsid w:val="005D286B"/>
    <w:rsid w:val="00605042"/>
    <w:rsid w:val="0062521D"/>
    <w:rsid w:val="00651538"/>
    <w:rsid w:val="00664521"/>
    <w:rsid w:val="0067573A"/>
    <w:rsid w:val="00684DF1"/>
    <w:rsid w:val="00692213"/>
    <w:rsid w:val="00694D44"/>
    <w:rsid w:val="006A153C"/>
    <w:rsid w:val="00740972"/>
    <w:rsid w:val="00742559"/>
    <w:rsid w:val="007C3E0E"/>
    <w:rsid w:val="007D09DD"/>
    <w:rsid w:val="007F4B8B"/>
    <w:rsid w:val="008020C9"/>
    <w:rsid w:val="008317BA"/>
    <w:rsid w:val="0083422E"/>
    <w:rsid w:val="008354FF"/>
    <w:rsid w:val="00881A13"/>
    <w:rsid w:val="00883699"/>
    <w:rsid w:val="009052F1"/>
    <w:rsid w:val="00924CBB"/>
    <w:rsid w:val="00927154"/>
    <w:rsid w:val="009D0363"/>
    <w:rsid w:val="009E59E0"/>
    <w:rsid w:val="009F0FFC"/>
    <w:rsid w:val="009F348A"/>
    <w:rsid w:val="00A06E9F"/>
    <w:rsid w:val="00A13785"/>
    <w:rsid w:val="00A13EB9"/>
    <w:rsid w:val="00A20637"/>
    <w:rsid w:val="00A26184"/>
    <w:rsid w:val="00A36BDB"/>
    <w:rsid w:val="00A91DB4"/>
    <w:rsid w:val="00A9499A"/>
    <w:rsid w:val="00AA0840"/>
    <w:rsid w:val="00AD2707"/>
    <w:rsid w:val="00AE448E"/>
    <w:rsid w:val="00AE75DF"/>
    <w:rsid w:val="00AF1A96"/>
    <w:rsid w:val="00B409AE"/>
    <w:rsid w:val="00B53B22"/>
    <w:rsid w:val="00B87DFE"/>
    <w:rsid w:val="00B942E2"/>
    <w:rsid w:val="00BC77F0"/>
    <w:rsid w:val="00BF0705"/>
    <w:rsid w:val="00C14DE9"/>
    <w:rsid w:val="00C223D1"/>
    <w:rsid w:val="00C40724"/>
    <w:rsid w:val="00C63903"/>
    <w:rsid w:val="00C66B08"/>
    <w:rsid w:val="00C731CC"/>
    <w:rsid w:val="00C77D9C"/>
    <w:rsid w:val="00C8684D"/>
    <w:rsid w:val="00CB59A5"/>
    <w:rsid w:val="00CB5F16"/>
    <w:rsid w:val="00CC1DE4"/>
    <w:rsid w:val="00CC22A7"/>
    <w:rsid w:val="00CF33D3"/>
    <w:rsid w:val="00CF67EF"/>
    <w:rsid w:val="00D038EF"/>
    <w:rsid w:val="00D2675F"/>
    <w:rsid w:val="00D50DE4"/>
    <w:rsid w:val="00D56071"/>
    <w:rsid w:val="00D84A32"/>
    <w:rsid w:val="00D879F5"/>
    <w:rsid w:val="00D9239A"/>
    <w:rsid w:val="00DE10E7"/>
    <w:rsid w:val="00DF29E9"/>
    <w:rsid w:val="00E25B5E"/>
    <w:rsid w:val="00E42422"/>
    <w:rsid w:val="00E61F4A"/>
    <w:rsid w:val="00E72DA7"/>
    <w:rsid w:val="00EC0C90"/>
    <w:rsid w:val="00F011A6"/>
    <w:rsid w:val="00F059F5"/>
    <w:rsid w:val="00F15F8F"/>
    <w:rsid w:val="00F4018D"/>
    <w:rsid w:val="00F7318B"/>
    <w:rsid w:val="00F7500E"/>
    <w:rsid w:val="00FA1E59"/>
    <w:rsid w:val="00FB6A6E"/>
    <w:rsid w:val="00FD2504"/>
    <w:rsid w:val="00FD4FF1"/>
    <w:rsid w:val="00FE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9E5464B"/>
  <w15:docId w15:val="{83EB20CF-84A9-4468-BAC5-FDD460B5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4D"/>
    <w:rPr>
      <w:rFonts w:cs="Arial"/>
      <w:color w:val="000000"/>
      <w:sz w:val="24"/>
      <w:szCs w:val="24"/>
    </w:rPr>
  </w:style>
  <w:style w:type="paragraph" w:styleId="Heading1">
    <w:name w:val="heading 1"/>
    <w:basedOn w:val="Normal"/>
    <w:next w:val="Normal"/>
    <w:link w:val="Heading1Char"/>
    <w:qFormat/>
    <w:rsid w:val="00E72DA7"/>
    <w:pPr>
      <w:keepNext/>
      <w:ind w:left="810" w:right="1368" w:firstLine="630"/>
      <w:jc w:val="center"/>
      <w:outlineLvl w:val="0"/>
    </w:pPr>
    <w:rPr>
      <w:rFonts w:cs="Times New Roman"/>
      <w:b/>
      <w:color w:val="auto"/>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D4D"/>
    <w:pPr>
      <w:tabs>
        <w:tab w:val="center" w:pos="4320"/>
        <w:tab w:val="right" w:pos="8640"/>
      </w:tabs>
    </w:pPr>
  </w:style>
  <w:style w:type="paragraph" w:styleId="Footer">
    <w:name w:val="footer"/>
    <w:basedOn w:val="Normal"/>
    <w:rsid w:val="00263D4D"/>
    <w:pPr>
      <w:tabs>
        <w:tab w:val="center" w:pos="4320"/>
        <w:tab w:val="right" w:pos="8640"/>
      </w:tabs>
    </w:pPr>
  </w:style>
  <w:style w:type="paragraph" w:styleId="BodyText">
    <w:name w:val="Body Text"/>
    <w:basedOn w:val="Normal"/>
    <w:rsid w:val="00263D4D"/>
    <w:rPr>
      <w:color w:val="000080"/>
      <w:sz w:val="18"/>
    </w:rPr>
  </w:style>
  <w:style w:type="character" w:styleId="Hyperlink">
    <w:name w:val="Hyperlink"/>
    <w:rsid w:val="004B00C8"/>
    <w:rPr>
      <w:color w:val="0000FF"/>
      <w:u w:val="single"/>
    </w:rPr>
  </w:style>
  <w:style w:type="paragraph" w:styleId="BalloonText">
    <w:name w:val="Balloon Text"/>
    <w:basedOn w:val="Normal"/>
    <w:semiHidden/>
    <w:rsid w:val="004B00C8"/>
    <w:rPr>
      <w:rFonts w:ascii="Tahoma" w:hAnsi="Tahoma" w:cs="Tahoma"/>
      <w:sz w:val="16"/>
      <w:szCs w:val="16"/>
    </w:rPr>
  </w:style>
  <w:style w:type="character" w:customStyle="1" w:styleId="HeaderChar">
    <w:name w:val="Header Char"/>
    <w:basedOn w:val="DefaultParagraphFont"/>
    <w:link w:val="Header"/>
    <w:rsid w:val="00FD2504"/>
    <w:rPr>
      <w:rFonts w:cs="Arial"/>
      <w:color w:val="000000"/>
      <w:sz w:val="24"/>
      <w:szCs w:val="24"/>
    </w:rPr>
  </w:style>
  <w:style w:type="character" w:customStyle="1" w:styleId="Heading1Char">
    <w:name w:val="Heading 1 Char"/>
    <w:basedOn w:val="DefaultParagraphFont"/>
    <w:link w:val="Heading1"/>
    <w:rsid w:val="00E72DA7"/>
    <w:rPr>
      <w:b/>
      <w:u w:val="single"/>
    </w:rPr>
  </w:style>
  <w:style w:type="paragraph" w:customStyle="1" w:styleId="Default">
    <w:name w:val="Default"/>
    <w:rsid w:val="002426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nlyd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Stanly</Company>
  <LinksUpToDate>false</LinksUpToDate>
  <CharactersWithSpaces>3816</CharactersWithSpaces>
  <SharedDoc>false</SharedDoc>
  <HLinks>
    <vt:vector size="6" baseType="variant">
      <vt:variant>
        <vt:i4>4980737</vt:i4>
      </vt:variant>
      <vt:variant>
        <vt:i4>0</vt:i4>
      </vt:variant>
      <vt:variant>
        <vt:i4>0</vt:i4>
      </vt:variant>
      <vt:variant>
        <vt:i4>5</vt:i4>
      </vt:variant>
      <vt:variant>
        <vt:lpwstr>http://www.stanlydss.com/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Gathings</dc:creator>
  <cp:lastModifiedBy>Donna Turner</cp:lastModifiedBy>
  <cp:revision>2</cp:revision>
  <cp:lastPrinted>2019-10-04T13:12:00Z</cp:lastPrinted>
  <dcterms:created xsi:type="dcterms:W3CDTF">2020-01-07T16:37:00Z</dcterms:created>
  <dcterms:modified xsi:type="dcterms:W3CDTF">2020-01-07T16:37:00Z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266053783</vt:i4>
  </property>
  <property fmtid="{D5CDD505-2E9C-101B-9397-08002B2CF9AE}" pid="3" name="_EmailSubject">
    <vt:lpwstr>new letterhead</vt:lpwstr>
  </property>
  <property fmtid="{D5CDD505-2E9C-101B-9397-08002B2CF9AE}" pid="4" name="_AuthorEmailDisplayName">
    <vt:lpwstr>MARY KIMREY</vt:lpwstr>
  </property>
  <property fmtid="{D5CDD505-2E9C-101B-9397-08002B2CF9AE}" pid="5" name="_ReviewingToolsShownOnce">
    <vt:lpwstr/>
  </property>
</Properties>
</file>