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DF6C50">
        <w:rPr>
          <w:rFonts w:ascii="Times New Roman" w:hAnsi="Times New Roman" w:cs="Times New Roman"/>
          <w:sz w:val="24"/>
          <w:szCs w:val="24"/>
        </w:rPr>
        <w:t>Child Support Agent II</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BD4CF2">
        <w:rPr>
          <w:rFonts w:ascii="Times New Roman" w:hAnsi="Times New Roman" w:cs="Times New Roman"/>
          <w:sz w:val="24"/>
          <w:szCs w:val="24"/>
        </w:rPr>
        <w:t>$</w:t>
      </w:r>
      <w:r w:rsidR="00DF6C50">
        <w:rPr>
          <w:rFonts w:ascii="Times New Roman" w:hAnsi="Times New Roman" w:cs="Times New Roman"/>
          <w:sz w:val="24"/>
          <w:szCs w:val="24"/>
        </w:rPr>
        <w:t>3</w:t>
      </w:r>
      <w:r w:rsidR="00DD1683">
        <w:rPr>
          <w:rFonts w:ascii="Times New Roman" w:hAnsi="Times New Roman" w:cs="Times New Roman"/>
          <w:sz w:val="24"/>
          <w:szCs w:val="24"/>
        </w:rPr>
        <w:t>1</w:t>
      </w:r>
      <w:r w:rsidR="00C7289D">
        <w:rPr>
          <w:rFonts w:ascii="Times New Roman" w:hAnsi="Times New Roman" w:cs="Times New Roman"/>
          <w:sz w:val="24"/>
          <w:szCs w:val="24"/>
        </w:rPr>
        <w:t>,</w:t>
      </w:r>
      <w:r w:rsidR="00DD1683">
        <w:rPr>
          <w:rFonts w:ascii="Times New Roman" w:hAnsi="Times New Roman" w:cs="Times New Roman"/>
          <w:sz w:val="24"/>
          <w:szCs w:val="24"/>
        </w:rPr>
        <w:t>534.27</w:t>
      </w:r>
      <w:r w:rsidR="00B46BE9" w:rsidRPr="00B46BE9">
        <w:rPr>
          <w:rFonts w:ascii="Times New Roman" w:hAnsi="Times New Roman" w:cs="Times New Roman"/>
          <w:sz w:val="24"/>
          <w:szCs w:val="24"/>
        </w:rPr>
        <w:t xml:space="preserve"> - $</w:t>
      </w:r>
      <w:r w:rsidR="00DD1683">
        <w:rPr>
          <w:rFonts w:ascii="Times New Roman" w:hAnsi="Times New Roman" w:cs="Times New Roman"/>
          <w:sz w:val="24"/>
          <w:szCs w:val="24"/>
        </w:rPr>
        <w:t>4</w:t>
      </w:r>
      <w:r w:rsidR="00DF6C50">
        <w:rPr>
          <w:rFonts w:ascii="Times New Roman" w:hAnsi="Times New Roman" w:cs="Times New Roman"/>
          <w:sz w:val="24"/>
          <w:szCs w:val="24"/>
        </w:rPr>
        <w:t>4</w:t>
      </w:r>
      <w:r w:rsidR="00C7289D">
        <w:rPr>
          <w:rFonts w:ascii="Times New Roman" w:hAnsi="Times New Roman" w:cs="Times New Roman"/>
          <w:sz w:val="24"/>
          <w:szCs w:val="24"/>
        </w:rPr>
        <w:t>,</w:t>
      </w:r>
      <w:r w:rsidR="00DD1683">
        <w:rPr>
          <w:rFonts w:ascii="Times New Roman" w:hAnsi="Times New Roman" w:cs="Times New Roman"/>
          <w:sz w:val="24"/>
          <w:szCs w:val="24"/>
        </w:rPr>
        <w:t>557.10</w:t>
      </w:r>
      <w:r w:rsidR="00B46BE9">
        <w:rPr>
          <w:rFonts w:ascii="Times New Roman" w:hAnsi="Times New Roman" w:cs="Times New Roman"/>
          <w:sz w:val="24"/>
          <w:szCs w:val="24"/>
        </w:rPr>
        <w:t xml:space="preserve">   Salary Grade:  </w:t>
      </w:r>
      <w:r w:rsidR="00E44F33">
        <w:rPr>
          <w:rFonts w:ascii="Times New Roman" w:hAnsi="Times New Roman" w:cs="Times New Roman"/>
          <w:sz w:val="24"/>
          <w:szCs w:val="24"/>
        </w:rPr>
        <w:t>6</w:t>
      </w:r>
      <w:r w:rsidR="00DF6C50">
        <w:rPr>
          <w:rFonts w:ascii="Times New Roman" w:hAnsi="Times New Roman" w:cs="Times New Roman"/>
          <w:sz w:val="24"/>
          <w:szCs w:val="24"/>
        </w:rPr>
        <w:t>5</w:t>
      </w:r>
    </w:p>
    <w:p w:rsidR="00C7289D" w:rsidRPr="00C7289D" w:rsidRDefault="00C7289D" w:rsidP="00537526">
      <w:pPr>
        <w:spacing w:after="80" w:line="240" w:lineRule="auto"/>
        <w:rPr>
          <w:rFonts w:ascii="Times New Roman" w:hAnsi="Times New Roman" w:cs="Times New Roman"/>
          <w:sz w:val="24"/>
          <w:szCs w:val="24"/>
        </w:rPr>
      </w:pPr>
      <w:r w:rsidRPr="00C7289D">
        <w:rPr>
          <w:rFonts w:ascii="Times New Roman" w:hAnsi="Times New Roman" w:cs="Times New Roman"/>
          <w:b/>
          <w:sz w:val="24"/>
          <w:szCs w:val="24"/>
        </w:rPr>
        <w:t xml:space="preserve">Fully </w:t>
      </w:r>
      <w:proofErr w:type="gramStart"/>
      <w:r>
        <w:rPr>
          <w:rFonts w:ascii="Times New Roman" w:hAnsi="Times New Roman" w:cs="Times New Roman"/>
          <w:b/>
          <w:sz w:val="24"/>
          <w:szCs w:val="24"/>
        </w:rPr>
        <w:t>Q</w:t>
      </w:r>
      <w:r w:rsidRPr="00C7289D">
        <w:rPr>
          <w:rFonts w:ascii="Times New Roman" w:hAnsi="Times New Roman" w:cs="Times New Roman"/>
          <w:b/>
          <w:sz w:val="24"/>
          <w:szCs w:val="24"/>
        </w:rPr>
        <w:t>ualified</w:t>
      </w:r>
      <w:proofErr w:type="gramEnd"/>
      <w:r w:rsidRPr="00C7289D">
        <w:rPr>
          <w:rFonts w:ascii="Times New Roman" w:hAnsi="Times New Roman" w:cs="Times New Roman"/>
          <w:b/>
          <w:sz w:val="24"/>
          <w:szCs w:val="24"/>
        </w:rPr>
        <w:t xml:space="preserve"> starting Salary:  </w:t>
      </w:r>
      <w:r w:rsidR="00B85ADF">
        <w:rPr>
          <w:rFonts w:ascii="Times New Roman" w:hAnsi="Times New Roman" w:cs="Times New Roman"/>
          <w:sz w:val="24"/>
          <w:szCs w:val="24"/>
        </w:rPr>
        <w:t>$3</w:t>
      </w:r>
      <w:r w:rsidR="00DD1683">
        <w:rPr>
          <w:rFonts w:ascii="Times New Roman" w:hAnsi="Times New Roman" w:cs="Times New Roman"/>
          <w:sz w:val="24"/>
          <w:szCs w:val="24"/>
        </w:rPr>
        <w:t>3</w:t>
      </w:r>
      <w:r w:rsidR="00B85ADF">
        <w:rPr>
          <w:rFonts w:ascii="Times New Roman" w:hAnsi="Times New Roman" w:cs="Times New Roman"/>
          <w:sz w:val="24"/>
          <w:szCs w:val="24"/>
        </w:rPr>
        <w:t>,</w:t>
      </w:r>
      <w:r w:rsidR="00DD1683">
        <w:rPr>
          <w:rFonts w:ascii="Times New Roman" w:hAnsi="Times New Roman" w:cs="Times New Roman"/>
          <w:sz w:val="24"/>
          <w:szCs w:val="24"/>
        </w:rPr>
        <w:t>130.69</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A955D9">
        <w:rPr>
          <w:rFonts w:ascii="Times New Roman" w:hAnsi="Times New Roman" w:cs="Times New Roman"/>
          <w:sz w:val="24"/>
          <w:szCs w:val="24"/>
        </w:rPr>
        <w:t>June 2, 2020 – June 16, 2020</w:t>
      </w:r>
    </w:p>
    <w:p w:rsidR="00BC159C" w:rsidRPr="002C066D" w:rsidRDefault="00BC159C" w:rsidP="00BC159C">
      <w:pPr>
        <w:spacing w:after="0" w:line="240" w:lineRule="auto"/>
        <w:rPr>
          <w:rFonts w:ascii="Times New Roman" w:hAnsi="Times New Roman" w:cs="Times New Roman"/>
          <w:sz w:val="24"/>
          <w:szCs w:val="24"/>
        </w:rPr>
      </w:pPr>
    </w:p>
    <w:p w:rsidR="00F1122F" w:rsidRPr="00F1122F" w:rsidRDefault="00537526" w:rsidP="00F1122F">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DF6C50" w:rsidRPr="00DF6C50">
        <w:rPr>
          <w:rFonts w:ascii="Times New Roman" w:hAnsi="Times New Roman" w:cs="Times New Roman"/>
          <w:bCs/>
          <w:sz w:val="24"/>
          <w:szCs w:val="24"/>
        </w:rPr>
        <w:t>The Child Support Unit is responsible for establishing paternity and child support obligations, location services, enforcement, and distribution of child support payments for clients/children who are receiving public assistance and clients/children who are non-recipients and have applied for child support services.</w:t>
      </w:r>
      <w:r w:rsidR="00DF6C50">
        <w:rPr>
          <w:rFonts w:ascii="Times New Roman" w:hAnsi="Times New Roman" w:cs="Times New Roman"/>
          <w:bCs/>
          <w:sz w:val="24"/>
          <w:szCs w:val="24"/>
        </w:rPr>
        <w:t xml:space="preserve"> </w:t>
      </w:r>
      <w:r w:rsidR="00F1122F" w:rsidRPr="00F1122F">
        <w:rPr>
          <w:rFonts w:ascii="Times New Roman" w:hAnsi="Times New Roman" w:cs="Times New Roman"/>
          <w:bCs/>
          <w:sz w:val="24"/>
          <w:szCs w:val="24"/>
        </w:rPr>
        <w:t xml:space="preserve">  </w:t>
      </w:r>
      <w:r w:rsidR="00DF6C50" w:rsidRPr="00DF6C50">
        <w:rPr>
          <w:rFonts w:ascii="Times New Roman" w:eastAsia="Times New Roman" w:hAnsi="Times New Roman" w:cs="Times New Roman"/>
          <w:sz w:val="24"/>
          <w:szCs w:val="24"/>
        </w:rPr>
        <w:t xml:space="preserve">The employee is responsible for in-depth investigation and preparation of cases for court, the enforcement of court support orders, and variables affecting a case and the independent role in presenting cases (with the attorney) in the courtroom. The work will involve location of absent parents; determining through affidavits, DNA testing, the paternity of an absent parent; and establishing a child support obligation either by voluntary means or court action.  </w:t>
      </w: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DF6C50" w:rsidRDefault="00BD5B8C" w:rsidP="00F1122F">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DF6C50" w:rsidRPr="00DF6C50">
        <w:rPr>
          <w:rFonts w:ascii="Times New Roman" w:hAnsi="Times New Roman" w:cs="Times New Roman"/>
          <w:bCs/>
          <w:sz w:val="24"/>
          <w:szCs w:val="24"/>
        </w:rPr>
        <w:t xml:space="preserve">A four year degree and six months experience in eligibility, investigative, judiciary, or legal work that provides knowledge’s, skills and abilities needed to perform the work; or an associate’s degree in business administration, human resources, law enforcement or closely related degree and two years of experience in eligibility, investigative, judiciary, or legal work that provides knowledge’s, skills and abilities needed to perform the work; or graduation from high school and three years of experience in eligibility, investigative, judiciary, or legal work that provides knowledge’s, skills and abilities needed to perform the work; or an equivalent combination of education and experience.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B46BE9"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E241BA">
        <w:rPr>
          <w:rFonts w:ascii="Times New Roman" w:hAnsi="Times New Roman" w:cs="Times New Roman"/>
          <w:sz w:val="24"/>
          <w:szCs w:val="24"/>
        </w:rPr>
        <w:t xml:space="preserve">North Carolina Child Support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E6" w:rsidRDefault="00A539E6" w:rsidP="004B0760">
      <w:pPr>
        <w:spacing w:after="0" w:line="240" w:lineRule="auto"/>
      </w:pPr>
      <w:r>
        <w:separator/>
      </w:r>
    </w:p>
  </w:endnote>
  <w:endnote w:type="continuationSeparator" w:id="0">
    <w:p w:rsidR="00A539E6" w:rsidRDefault="00A539E6"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4DAC3"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E6" w:rsidRDefault="00A539E6" w:rsidP="004B0760">
      <w:pPr>
        <w:spacing w:after="0" w:line="240" w:lineRule="auto"/>
      </w:pPr>
      <w:r>
        <w:separator/>
      </w:r>
    </w:p>
  </w:footnote>
  <w:footnote w:type="continuationSeparator" w:id="0">
    <w:p w:rsidR="00A539E6" w:rsidRDefault="00A539E6"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8838E"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085BB7"/>
    <w:rsid w:val="00123001"/>
    <w:rsid w:val="00124040"/>
    <w:rsid w:val="0016344A"/>
    <w:rsid w:val="00180623"/>
    <w:rsid w:val="001A141B"/>
    <w:rsid w:val="001B73B7"/>
    <w:rsid w:val="002212C5"/>
    <w:rsid w:val="0023201C"/>
    <w:rsid w:val="00270B2E"/>
    <w:rsid w:val="00287EF4"/>
    <w:rsid w:val="002C066D"/>
    <w:rsid w:val="002D2D97"/>
    <w:rsid w:val="002F467A"/>
    <w:rsid w:val="00303902"/>
    <w:rsid w:val="00320507"/>
    <w:rsid w:val="0039328F"/>
    <w:rsid w:val="00394FBB"/>
    <w:rsid w:val="00404617"/>
    <w:rsid w:val="004062A9"/>
    <w:rsid w:val="00413557"/>
    <w:rsid w:val="004200D9"/>
    <w:rsid w:val="00435745"/>
    <w:rsid w:val="004717CC"/>
    <w:rsid w:val="004865B5"/>
    <w:rsid w:val="004B0760"/>
    <w:rsid w:val="004D4EBC"/>
    <w:rsid w:val="004D5958"/>
    <w:rsid w:val="00537526"/>
    <w:rsid w:val="00551AEE"/>
    <w:rsid w:val="005A0B20"/>
    <w:rsid w:val="005E089D"/>
    <w:rsid w:val="0061632F"/>
    <w:rsid w:val="00616D32"/>
    <w:rsid w:val="0062054B"/>
    <w:rsid w:val="006249A2"/>
    <w:rsid w:val="00681FBC"/>
    <w:rsid w:val="006E2331"/>
    <w:rsid w:val="006F27A2"/>
    <w:rsid w:val="00705124"/>
    <w:rsid w:val="00717C44"/>
    <w:rsid w:val="007240B0"/>
    <w:rsid w:val="00747C5F"/>
    <w:rsid w:val="00780951"/>
    <w:rsid w:val="0082488A"/>
    <w:rsid w:val="00882D8A"/>
    <w:rsid w:val="00891B80"/>
    <w:rsid w:val="008A0020"/>
    <w:rsid w:val="008E12C0"/>
    <w:rsid w:val="008E276A"/>
    <w:rsid w:val="009037D7"/>
    <w:rsid w:val="00926CD4"/>
    <w:rsid w:val="00956BFE"/>
    <w:rsid w:val="009A7115"/>
    <w:rsid w:val="009C651E"/>
    <w:rsid w:val="009D65B8"/>
    <w:rsid w:val="009E40C9"/>
    <w:rsid w:val="00A27B80"/>
    <w:rsid w:val="00A46099"/>
    <w:rsid w:val="00A539E6"/>
    <w:rsid w:val="00A955D9"/>
    <w:rsid w:val="00A95FF8"/>
    <w:rsid w:val="00AC22DF"/>
    <w:rsid w:val="00B150C9"/>
    <w:rsid w:val="00B2374B"/>
    <w:rsid w:val="00B46BE9"/>
    <w:rsid w:val="00B560A7"/>
    <w:rsid w:val="00B6518A"/>
    <w:rsid w:val="00B67F75"/>
    <w:rsid w:val="00B85ADF"/>
    <w:rsid w:val="00BB4CDE"/>
    <w:rsid w:val="00BC159C"/>
    <w:rsid w:val="00BD4CF2"/>
    <w:rsid w:val="00BD5B8C"/>
    <w:rsid w:val="00BD7F05"/>
    <w:rsid w:val="00BF1B76"/>
    <w:rsid w:val="00C3145F"/>
    <w:rsid w:val="00C7289D"/>
    <w:rsid w:val="00C75893"/>
    <w:rsid w:val="00D17014"/>
    <w:rsid w:val="00D22773"/>
    <w:rsid w:val="00D675C0"/>
    <w:rsid w:val="00D741BE"/>
    <w:rsid w:val="00DD1683"/>
    <w:rsid w:val="00DD40C6"/>
    <w:rsid w:val="00DF6C50"/>
    <w:rsid w:val="00DF6ECE"/>
    <w:rsid w:val="00E241BA"/>
    <w:rsid w:val="00E44D26"/>
    <w:rsid w:val="00E44F33"/>
    <w:rsid w:val="00E50E8C"/>
    <w:rsid w:val="00E647D2"/>
    <w:rsid w:val="00F04ED4"/>
    <w:rsid w:val="00F1122F"/>
    <w:rsid w:val="00F35F07"/>
    <w:rsid w:val="00F5452C"/>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2014-10-13T20:04:00Z</cp:lastPrinted>
  <dcterms:created xsi:type="dcterms:W3CDTF">2020-06-03T12:18:00Z</dcterms:created>
  <dcterms:modified xsi:type="dcterms:W3CDTF">2020-06-03T12:18:00Z</dcterms:modified>
</cp:coreProperties>
</file>