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C6" w:rsidRPr="00D911C6" w:rsidRDefault="00D911C6" w:rsidP="00D911C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ROBESON COUNTY DEPARTMENT OF SOCIAL SERVICES</w:t>
      </w:r>
    </w:p>
    <w:p w:rsidR="00D911C6" w:rsidRPr="00D911C6" w:rsidRDefault="00D911C6" w:rsidP="00D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JOB ANNOUNCEMENT</w:t>
      </w:r>
    </w:p>
    <w:p w:rsidR="00D911C6" w:rsidRPr="00D911C6" w:rsidRDefault="00D911C6" w:rsidP="00D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PROCESSING ASSISTANT III</w:t>
      </w: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DESCRIPTION OF DUTIES: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This position is located in the Office Support Unit.  The duties of this position include</w:t>
      </w:r>
      <w:r w:rsidR="006977C2">
        <w:rPr>
          <w:rFonts w:ascii="Times New Roman" w:eastAsia="Times New Roman" w:hAnsi="Times New Roman" w:cs="Times New Roman"/>
          <w:sz w:val="24"/>
          <w:szCs w:val="20"/>
        </w:rPr>
        <w:t xml:space="preserve">s issuing State ID numbers or conducts in depth searches for those previously created; maintaining a card filing system updated with information on a daily basis;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>transcribing (</w:t>
      </w:r>
      <w:r w:rsidR="006977C2">
        <w:rPr>
          <w:rFonts w:ascii="Times New Roman" w:eastAsia="Times New Roman" w:hAnsi="Times New Roman" w:cs="Times New Roman"/>
          <w:sz w:val="24"/>
          <w:szCs w:val="20"/>
        </w:rPr>
        <w:t>recorded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and handwritten) material submitted by the services units (Child Protective Services, Adoptions, F</w:t>
      </w:r>
      <w:r w:rsidR="006977C2">
        <w:rPr>
          <w:rFonts w:ascii="Times New Roman" w:eastAsia="Times New Roman" w:hAnsi="Times New Roman" w:cs="Times New Roman"/>
          <w:sz w:val="24"/>
          <w:szCs w:val="20"/>
        </w:rPr>
        <w:t>oster Care, and Adult Services);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typing prepared materials on clients for running records, court petitions, etc., checking for misspelled words, punctuation, neatness, grammar, etc.</w:t>
      </w:r>
      <w:r w:rsidR="006977C2">
        <w:rPr>
          <w:rFonts w:ascii="Times New Roman" w:eastAsia="Times New Roman" w:hAnsi="Times New Roman" w:cs="Times New Roman"/>
          <w:sz w:val="24"/>
          <w:szCs w:val="20"/>
        </w:rPr>
        <w:t xml:space="preserve">; scheduling Case Review for Child Welfare Services.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The person in this position will also be trained as a back-up receptionist.  This position will report to the Processing Unit Supervisor IV.</w:t>
      </w: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KNOWLEDGE, SKILLS AND ABILITIES: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Knowledge of office practices and procedures.  Ability to type with accuracy and speed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B41B7F" w:rsidRPr="00D911C6">
        <w:rPr>
          <w:rFonts w:ascii="Times New Roman" w:eastAsia="Times New Roman" w:hAnsi="Times New Roman" w:cs="Times New Roman"/>
          <w:sz w:val="24"/>
          <w:szCs w:val="20"/>
        </w:rPr>
        <w:t>45 words per minute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>)</w:t>
      </w:r>
      <w:r w:rsidR="00B41B7F" w:rsidRPr="00D911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>as required by the position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B41B7F" w:rsidRPr="00D911C6">
        <w:rPr>
          <w:rFonts w:ascii="Times New Roman" w:eastAsia="Times New Roman" w:hAnsi="Times New Roman" w:cs="Times New Roman"/>
          <w:sz w:val="24"/>
          <w:szCs w:val="20"/>
        </w:rPr>
        <w:t>Typing test will be administered.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Working knowledge of arithmetic and its use in general office work.  </w:t>
      </w:r>
      <w:r w:rsidR="00B41B7F" w:rsidRPr="00D911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Ability to learn and apply specific rules and regulations of the department and 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 xml:space="preserve">secure 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confidentiality of clients.  </w:t>
      </w:r>
      <w:r w:rsidR="00B41B7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Default="00D911C6" w:rsidP="00D911C6">
      <w:pPr>
        <w:spacing w:after="0" w:line="240" w:lineRule="auto"/>
        <w:jc w:val="both"/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MINIMUM EDUCATION AND EXPERIENCE:</w:t>
      </w:r>
      <w:r w:rsidR="0017458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74580" w:rsidRPr="00174580">
        <w:rPr>
          <w:rFonts w:ascii="Times New Roman" w:eastAsia="Times New Roman" w:hAnsi="Times New Roman" w:cs="Times New Roman"/>
          <w:sz w:val="24"/>
          <w:szCs w:val="20"/>
        </w:rPr>
        <w:t>Graduation from high school and demonstrated possession of knowledge, skills and abilities gained through at least one year of office assistant/secretarial experience; or an equivalent combination of training and experience</w:t>
      </w:r>
      <w:r w:rsidR="00174580">
        <w:t>.</w:t>
      </w:r>
    </w:p>
    <w:p w:rsidR="00174580" w:rsidRPr="00D911C6" w:rsidRDefault="00174580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 xml:space="preserve">APPLICATION PROCESS: 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applicants must contact Division of Workforce Solutions (formerly Employment Security Commission) at 289 Corporate Drive Suite B, Lumberton, NC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(910) 887-6950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>.  Applicants not referred by DWS will not be considered. 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>PD-107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>&amp; copy of college transcript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applicable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received at DWS in Lumberton by 5pm on </w:t>
      </w:r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 w:rsidR="00FA69D9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bookmarkStart w:id="0" w:name="_GoBack"/>
      <w:bookmarkEnd w:id="0"/>
      <w:r w:rsidR="00174580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Pr="00D91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A review of qualifications, employment history and criminal history will determine who is selected for the structured interview.  Applicant selected will be scheduled for drug testing.  In-house applicants submit application to </w:t>
      </w:r>
      <w:r w:rsidR="00B41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Tammy </w:t>
      </w:r>
      <w:proofErr w:type="spellStart"/>
      <w:r w:rsidR="00B41B7F">
        <w:rPr>
          <w:rFonts w:ascii="Times New Roman" w:eastAsia="Times New Roman" w:hAnsi="Times New Roman" w:cs="Times New Roman"/>
          <w:color w:val="000000"/>
          <w:sz w:val="24"/>
          <w:szCs w:val="24"/>
        </w:rPr>
        <w:t>Kitson</w:t>
      </w:r>
      <w:proofErr w:type="spellEnd"/>
      <w:r w:rsidR="00B41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1C6" w:rsidRPr="00D911C6" w:rsidRDefault="00D911C6" w:rsidP="00D911C6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SALARY: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$2</w:t>
      </w:r>
      <w:r w:rsidR="00A320B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>,</w:t>
      </w:r>
      <w:r w:rsidR="00A320B2">
        <w:rPr>
          <w:rFonts w:ascii="Times New Roman" w:eastAsia="Times New Roman" w:hAnsi="Times New Roman" w:cs="Times New Roman"/>
          <w:sz w:val="24"/>
          <w:szCs w:val="20"/>
        </w:rPr>
        <w:t>020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ab/>
      </w:r>
      <w:r w:rsidRPr="00D911C6">
        <w:rPr>
          <w:rFonts w:ascii="Times New Roman" w:eastAsia="Times New Roman" w:hAnsi="Times New Roman" w:cs="Times New Roman"/>
          <w:sz w:val="24"/>
          <w:szCs w:val="20"/>
        </w:rPr>
        <w:tab/>
      </w:r>
      <w:r w:rsidR="00174580">
        <w:rPr>
          <w:rFonts w:ascii="Times New Roman" w:eastAsia="Times New Roman" w:hAnsi="Times New Roman" w:cs="Times New Roman"/>
          <w:sz w:val="24"/>
          <w:szCs w:val="20"/>
        </w:rPr>
        <w:tab/>
      </w:r>
      <w:r w:rsidR="00174580">
        <w:rPr>
          <w:rFonts w:ascii="Times New Roman" w:eastAsia="Times New Roman" w:hAnsi="Times New Roman" w:cs="Times New Roman"/>
          <w:sz w:val="24"/>
          <w:szCs w:val="20"/>
        </w:rPr>
        <w:tab/>
      </w:r>
      <w:r w:rsidRPr="00D911C6">
        <w:rPr>
          <w:rFonts w:ascii="Times New Roman" w:eastAsia="Times New Roman" w:hAnsi="Times New Roman" w:cs="Times New Roman"/>
          <w:sz w:val="24"/>
          <w:szCs w:val="20"/>
        </w:rPr>
        <w:tab/>
      </w:r>
      <w:r w:rsidRPr="00D911C6">
        <w:rPr>
          <w:rFonts w:ascii="Times New Roman" w:eastAsia="Times New Roman" w:hAnsi="Times New Roman" w:cs="Times New Roman"/>
          <w:sz w:val="24"/>
          <w:szCs w:val="20"/>
        </w:rPr>
        <w:tab/>
      </w: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GRADE: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A320B2">
        <w:rPr>
          <w:rFonts w:ascii="Times New Roman" w:eastAsia="Times New Roman" w:hAnsi="Times New Roman" w:cs="Times New Roman"/>
          <w:sz w:val="24"/>
          <w:szCs w:val="20"/>
        </w:rPr>
        <w:t>61</w:t>
      </w: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POSTED: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A320B2">
        <w:rPr>
          <w:rFonts w:ascii="Times New Roman" w:eastAsia="Times New Roman" w:hAnsi="Times New Roman" w:cs="Times New Roman"/>
          <w:sz w:val="24"/>
          <w:szCs w:val="20"/>
        </w:rPr>
        <w:t xml:space="preserve">April </w:t>
      </w:r>
      <w:r w:rsidR="00425BA3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D911C6">
        <w:rPr>
          <w:rFonts w:ascii="Times New Roman" w:eastAsia="Times New Roman" w:hAnsi="Times New Roman" w:cs="Times New Roman"/>
          <w:sz w:val="24"/>
          <w:szCs w:val="20"/>
        </w:rPr>
        <w:t>, 20</w:t>
      </w:r>
      <w:r w:rsidR="00A320B2">
        <w:rPr>
          <w:rFonts w:ascii="Times New Roman" w:eastAsia="Times New Roman" w:hAnsi="Times New Roman" w:cs="Times New Roman"/>
          <w:sz w:val="24"/>
          <w:szCs w:val="20"/>
        </w:rPr>
        <w:t>21</w:t>
      </w:r>
    </w:p>
    <w:p w:rsidR="00D911C6" w:rsidRPr="00D911C6" w:rsidRDefault="00D911C6" w:rsidP="00D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11C6" w:rsidRPr="00D911C6" w:rsidRDefault="00D911C6" w:rsidP="00D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11C6">
        <w:rPr>
          <w:rFonts w:ascii="Times New Roman" w:eastAsia="Times New Roman" w:hAnsi="Times New Roman" w:cs="Times New Roman"/>
          <w:b/>
          <w:sz w:val="24"/>
          <w:szCs w:val="20"/>
        </w:rPr>
        <w:t>Robeson County Department of Social Services is an Equal Opportunity/Affirmative Action Employer.</w:t>
      </w:r>
    </w:p>
    <w:p w:rsidR="00F15CD7" w:rsidRDefault="00F15CD7"/>
    <w:sectPr w:rsidR="00F1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C6"/>
    <w:rsid w:val="00174580"/>
    <w:rsid w:val="00425BA3"/>
    <w:rsid w:val="006977C2"/>
    <w:rsid w:val="00A320B2"/>
    <w:rsid w:val="00B41B7F"/>
    <w:rsid w:val="00B625BC"/>
    <w:rsid w:val="00D911C6"/>
    <w:rsid w:val="00F15CD7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E072"/>
  <w15:chartTrackingRefBased/>
  <w15:docId w15:val="{17D2BED8-43C2-477B-B901-B17C7B7E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KITSON</dc:creator>
  <cp:keywords/>
  <dc:description/>
  <cp:lastModifiedBy>TAMMY KITSON</cp:lastModifiedBy>
  <cp:revision>5</cp:revision>
  <dcterms:created xsi:type="dcterms:W3CDTF">2021-04-07T16:57:00Z</dcterms:created>
  <dcterms:modified xsi:type="dcterms:W3CDTF">2021-04-14T19:21:00Z</dcterms:modified>
</cp:coreProperties>
</file>