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BB" w:rsidRDefault="003748BB" w:rsidP="003748BB">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ROBESON COUNTY DEPARTMENT OF SOCIAL SERVICES</w:t>
      </w:r>
    </w:p>
    <w:p w:rsidR="003748BB" w:rsidRDefault="003748BB" w:rsidP="003748BB">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3748BB" w:rsidRDefault="003748BB" w:rsidP="003748BB">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JOB ANNOUNCEMENT</w:t>
      </w:r>
    </w:p>
    <w:p w:rsidR="003748BB" w:rsidRDefault="003748BB" w:rsidP="003748BB">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3748BB" w:rsidRDefault="003748BB" w:rsidP="003748BB">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INCOME MAINTENANCE CASEWORKER II</w:t>
      </w:r>
    </w:p>
    <w:p w:rsidR="00E00FA1" w:rsidRDefault="00E00FA1" w:rsidP="003748BB">
      <w:pPr>
        <w:pStyle w:val="NormalWeb"/>
        <w:shd w:val="clear" w:color="auto" w:fill="FFFFFF"/>
        <w:spacing w:before="0" w:beforeAutospacing="0" w:after="0" w:afterAutospacing="0"/>
        <w:jc w:val="both"/>
        <w:rPr>
          <w:rStyle w:val="Strong"/>
          <w:color w:val="000000"/>
        </w:rPr>
      </w:pP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DESCRIPTION OF DUTIES</w:t>
      </w:r>
      <w:r>
        <w:rPr>
          <w:color w:val="000000"/>
        </w:rPr>
        <w:t>: </w:t>
      </w:r>
      <w:r>
        <w:rPr>
          <w:color w:val="000000"/>
          <w:shd w:val="clear" w:color="auto" w:fill="FFFFFF"/>
        </w:rPr>
        <w:t xml:space="preserve">This position is responsible for the total process of determining and/or </w:t>
      </w:r>
      <w:proofErr w:type="spellStart"/>
      <w:r>
        <w:rPr>
          <w:color w:val="000000"/>
          <w:shd w:val="clear" w:color="auto" w:fill="FFFFFF"/>
        </w:rPr>
        <w:t>redetermining</w:t>
      </w:r>
      <w:proofErr w:type="spellEnd"/>
      <w:r>
        <w:rPr>
          <w:color w:val="000000"/>
          <w:shd w:val="clear" w:color="auto" w:fill="FFFFFF"/>
        </w:rPr>
        <w:t xml:space="preserve"> eligibility for persons who are in need of medical and/or financial assistance for themselves and their families.  Position performs intake and review functions within the agency for Adult Medicaid, Community Alternatives Program, and Special Assistance Programs.    This employee must explain program(s) requirements and options and advise or refer clients to other program services as appropriate. This position reports to an Income Maintenance Supervisor.</w:t>
      </w:r>
      <w:r>
        <w:rPr>
          <w:rFonts w:ascii="Arial" w:hAnsi="Arial" w:cs="Arial"/>
          <w:color w:val="000000"/>
          <w:sz w:val="20"/>
          <w:szCs w:val="20"/>
          <w:shd w:val="clear" w:color="auto" w:fill="FFFFFF"/>
        </w:rPr>
        <w:t> </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KNOWLEDGE, SKILLS, AND ABILITIES</w:t>
      </w:r>
      <w:r>
        <w:rPr>
          <w:color w:val="000000"/>
        </w:rPr>
        <w:t>: Considerable knowledge of the program/area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 and interpret rules, regulations and procedures. Ability to instruct and to evaluate the work of lower level employees. Ability to perform caseworker functions within structured time frames.</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MINIMUM TRAINING AND EXPERIENCE REQUIREMENTS</w:t>
      </w:r>
      <w:r>
        <w:rPr>
          <w:color w:val="000000"/>
        </w:rPr>
        <w:t>: One year experience as an Income Maintenance Caseworker I; or an equivalent combination of training and experience.</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E00FA1" w:rsidRPr="00E00FA1" w:rsidRDefault="00E00FA1" w:rsidP="00E00FA1">
      <w:pPr>
        <w:spacing w:after="0" w:line="240" w:lineRule="auto"/>
        <w:jc w:val="both"/>
        <w:rPr>
          <w:rFonts w:ascii="Times New Roman" w:eastAsia="Times New Roman" w:hAnsi="Times New Roman" w:cs="Times New Roman"/>
          <w:sz w:val="24"/>
          <w:szCs w:val="20"/>
        </w:rPr>
      </w:pPr>
      <w:r w:rsidRPr="00E00FA1">
        <w:rPr>
          <w:rFonts w:ascii="Times New Roman" w:eastAsia="Times New Roman" w:hAnsi="Times New Roman" w:cs="Times New Roman"/>
          <w:b/>
          <w:sz w:val="24"/>
          <w:szCs w:val="20"/>
        </w:rPr>
        <w:t>APPLICATION PROCESS:</w:t>
      </w:r>
      <w:r w:rsidRPr="00E00FA1">
        <w:rPr>
          <w:rFonts w:ascii="Times New Roman" w:eastAsia="Times New Roman" w:hAnsi="Times New Roman" w:cs="Times New Roman"/>
          <w:sz w:val="24"/>
          <w:szCs w:val="20"/>
        </w:rPr>
        <w:t xml:space="preserve">  </w:t>
      </w:r>
      <w:r w:rsidRPr="00E00FA1">
        <w:rPr>
          <w:rFonts w:ascii="Times New Roman" w:eastAsia="Times New Roman" w:hAnsi="Times New Roman" w:cs="Times New Roman"/>
          <w:color w:val="000000"/>
          <w:sz w:val="24"/>
          <w:szCs w:val="24"/>
          <w:shd w:val="clear" w:color="auto" w:fill="FFFFFF"/>
        </w:rPr>
        <w:t xml:space="preserve">Interested applicants must contact Division of Workforce Solutions (formerly Employment Security Commission) at 289 Corporate Drive Suite B, Lumberton, NC by 5:00 pm on </w:t>
      </w:r>
      <w:r w:rsidR="00071F33">
        <w:rPr>
          <w:rFonts w:ascii="Times New Roman" w:eastAsia="Times New Roman" w:hAnsi="Times New Roman" w:cs="Times New Roman"/>
          <w:color w:val="000000"/>
          <w:sz w:val="24"/>
          <w:szCs w:val="24"/>
          <w:shd w:val="clear" w:color="auto" w:fill="FFFFFF"/>
        </w:rPr>
        <w:t>March 7</w:t>
      </w:r>
      <w:bookmarkStart w:id="0" w:name="_GoBack"/>
      <w:bookmarkEnd w:id="0"/>
      <w:r w:rsidRPr="00E00FA1">
        <w:rPr>
          <w:rFonts w:ascii="Times New Roman" w:eastAsia="Times New Roman" w:hAnsi="Times New Roman" w:cs="Times New Roman"/>
          <w:color w:val="000000"/>
          <w:sz w:val="24"/>
          <w:szCs w:val="24"/>
          <w:shd w:val="clear" w:color="auto" w:fill="FFFFFF"/>
        </w:rPr>
        <w:t>, 2022.  Applicants not referred by DWS will not be considered. Please submit an original N.C. State Application (PD-107). A review of qualifications, employment history and criminal history will determine who is selected for the structured interview.  Applicant selected will be scheduled for drug testing. </w:t>
      </w:r>
      <w:r>
        <w:rPr>
          <w:rFonts w:ascii="Times New Roman" w:eastAsia="Times New Roman" w:hAnsi="Times New Roman" w:cs="Times New Roman"/>
          <w:color w:val="000000"/>
          <w:sz w:val="24"/>
          <w:szCs w:val="24"/>
          <w:shd w:val="clear" w:color="auto" w:fill="FFFFFF"/>
        </w:rPr>
        <w:t xml:space="preserve"> </w:t>
      </w:r>
      <w:r w:rsidRPr="00E00FA1">
        <w:rPr>
          <w:rFonts w:ascii="Times New Roman" w:eastAsia="Times New Roman" w:hAnsi="Times New Roman" w:cs="Times New Roman"/>
          <w:color w:val="000000"/>
          <w:sz w:val="24"/>
          <w:szCs w:val="24"/>
          <w:shd w:val="clear" w:color="auto" w:fill="FFFFFF"/>
        </w:rPr>
        <w:t xml:space="preserve">In house applicants submit application to Tammy </w:t>
      </w:r>
      <w:proofErr w:type="spellStart"/>
      <w:r w:rsidRPr="00E00FA1">
        <w:rPr>
          <w:rFonts w:ascii="Times New Roman" w:eastAsia="Times New Roman" w:hAnsi="Times New Roman" w:cs="Times New Roman"/>
          <w:color w:val="000000"/>
          <w:sz w:val="24"/>
          <w:szCs w:val="24"/>
          <w:shd w:val="clear" w:color="auto" w:fill="FFFFFF"/>
        </w:rPr>
        <w:t>Kitson</w:t>
      </w:r>
      <w:proofErr w:type="spellEnd"/>
      <w:r w:rsidRPr="00E00FA1">
        <w:rPr>
          <w:rFonts w:ascii="Times New Roman" w:eastAsia="Times New Roman" w:hAnsi="Times New Roman" w:cs="Times New Roman"/>
          <w:color w:val="000000"/>
          <w:sz w:val="24"/>
          <w:szCs w:val="24"/>
          <w:shd w:val="clear" w:color="auto" w:fill="FFFFFF"/>
        </w:rPr>
        <w:t>.</w:t>
      </w:r>
      <w:r w:rsidRPr="00E00FA1">
        <w:rPr>
          <w:rFonts w:ascii="Times New Roman" w:eastAsia="Times New Roman" w:hAnsi="Times New Roman" w:cs="Times New Roman"/>
          <w:sz w:val="24"/>
          <w:szCs w:val="24"/>
        </w:rPr>
        <w:t xml:space="preserve"> </w:t>
      </w:r>
    </w:p>
    <w:p w:rsidR="003748BB" w:rsidRDefault="003748BB" w:rsidP="003748BB">
      <w:pPr>
        <w:pStyle w:val="NormalWeb"/>
        <w:shd w:val="clear" w:color="auto" w:fill="FFFFFF"/>
        <w:spacing w:before="0" w:beforeAutospacing="0" w:after="0" w:afterAutospacing="0"/>
        <w:jc w:val="both"/>
        <w:rPr>
          <w:color w:val="000000"/>
        </w:rPr>
      </w:pPr>
      <w:r>
        <w:rPr>
          <w:color w:val="000000"/>
        </w:rPr>
        <w:t> </w:t>
      </w:r>
    </w:p>
    <w:p w:rsidR="00E00FA1" w:rsidRDefault="00E00FA1" w:rsidP="003748BB">
      <w:pPr>
        <w:pStyle w:val="NormalWeb"/>
        <w:shd w:val="clear" w:color="auto" w:fill="FFFFFF"/>
        <w:spacing w:before="0" w:beforeAutospacing="0" w:after="0" w:afterAutospacing="0"/>
        <w:jc w:val="both"/>
        <w:rPr>
          <w:rFonts w:ascii="Arial" w:hAnsi="Arial" w:cs="Arial"/>
          <w:color w:val="000000"/>
          <w:sz w:val="27"/>
          <w:szCs w:val="27"/>
        </w:rPr>
      </w:pPr>
    </w:p>
    <w:p w:rsidR="003748BB" w:rsidRDefault="003748BB" w:rsidP="003748BB">
      <w:pPr>
        <w:pStyle w:val="NormalWeb"/>
        <w:shd w:val="clear" w:color="auto" w:fill="FFFFFF"/>
        <w:spacing w:before="0" w:beforeAutospacing="0" w:after="0" w:afterAutospacing="0"/>
        <w:jc w:val="both"/>
        <w:rPr>
          <w:rFonts w:ascii="Arial" w:hAnsi="Arial" w:cs="Arial"/>
          <w:color w:val="000000"/>
        </w:rPr>
      </w:pPr>
      <w:r>
        <w:rPr>
          <w:rStyle w:val="Strong"/>
          <w:color w:val="000000"/>
        </w:rPr>
        <w:t>SALARY</w:t>
      </w:r>
      <w:r>
        <w:rPr>
          <w:color w:val="000000"/>
        </w:rPr>
        <w:t>: $3</w:t>
      </w:r>
      <w:r w:rsidR="00E00FA1">
        <w:rPr>
          <w:color w:val="000000"/>
        </w:rPr>
        <w:t>5</w:t>
      </w:r>
      <w:r>
        <w:rPr>
          <w:color w:val="000000"/>
        </w:rPr>
        <w:t>,</w:t>
      </w:r>
      <w:r w:rsidR="00E00FA1">
        <w:rPr>
          <w:color w:val="000000"/>
        </w:rPr>
        <w:t>915</w:t>
      </w:r>
      <w:r>
        <w:rPr>
          <w:color w:val="000000"/>
        </w:rPr>
        <w:t>.</w:t>
      </w:r>
      <w:r w:rsidR="00E00FA1">
        <w:rPr>
          <w:color w:val="000000"/>
        </w:rPr>
        <w:t>72</w:t>
      </w:r>
      <w:r>
        <w:rPr>
          <w:rFonts w:ascii="Courier New" w:hAnsi="Courier New" w:cs="Courier New"/>
          <w:color w:val="000000"/>
        </w:rPr>
        <w:t>  </w:t>
      </w:r>
      <w:r>
        <w:rPr>
          <w:color w:val="000000"/>
        </w:rPr>
        <w:t>                          </w:t>
      </w:r>
      <w:r w:rsidR="00E00FA1">
        <w:rPr>
          <w:color w:val="000000"/>
        </w:rPr>
        <w:tab/>
      </w:r>
      <w:r w:rsidR="00E00FA1">
        <w:rPr>
          <w:color w:val="000000"/>
        </w:rPr>
        <w:tab/>
      </w:r>
      <w:r w:rsidR="00E00FA1">
        <w:rPr>
          <w:color w:val="000000"/>
        </w:rPr>
        <w:tab/>
      </w:r>
      <w:r>
        <w:rPr>
          <w:color w:val="000000"/>
        </w:rPr>
        <w:t> </w:t>
      </w:r>
      <w:r>
        <w:rPr>
          <w:rStyle w:val="Strong"/>
          <w:color w:val="000000"/>
        </w:rPr>
        <w:t>GRADE</w:t>
      </w:r>
      <w:r>
        <w:rPr>
          <w:color w:val="000000"/>
        </w:rPr>
        <w:t>: 67</w:t>
      </w:r>
    </w:p>
    <w:p w:rsidR="003748BB" w:rsidRDefault="003748BB" w:rsidP="003748BB">
      <w:pPr>
        <w:pStyle w:val="NormalWeb"/>
        <w:shd w:val="clear" w:color="auto" w:fill="FFFFFF"/>
        <w:spacing w:before="0" w:beforeAutospacing="0" w:after="0" w:afterAutospacing="0"/>
        <w:jc w:val="both"/>
        <w:rPr>
          <w:color w:val="000000"/>
        </w:rPr>
      </w:pPr>
      <w:r>
        <w:rPr>
          <w:color w:val="000000"/>
        </w:rPr>
        <w:t> </w:t>
      </w:r>
      <w:r w:rsidR="00E00FA1">
        <w:rPr>
          <w:color w:val="000000"/>
        </w:rPr>
        <w:t>(</w:t>
      </w:r>
      <w:proofErr w:type="gramStart"/>
      <w:r w:rsidR="00E00FA1">
        <w:rPr>
          <w:color w:val="000000"/>
        </w:rPr>
        <w:t>salary</w:t>
      </w:r>
      <w:proofErr w:type="gramEnd"/>
      <w:r w:rsidR="00E00FA1">
        <w:rPr>
          <w:color w:val="000000"/>
        </w:rPr>
        <w:t xml:space="preserve"> based on years of service)</w:t>
      </w:r>
    </w:p>
    <w:p w:rsidR="00E00FA1" w:rsidRDefault="00E00FA1" w:rsidP="003748BB">
      <w:pPr>
        <w:pStyle w:val="NormalWeb"/>
        <w:shd w:val="clear" w:color="auto" w:fill="FFFFFF"/>
        <w:spacing w:before="0" w:beforeAutospacing="0" w:after="0" w:afterAutospacing="0"/>
        <w:jc w:val="both"/>
        <w:rPr>
          <w:rFonts w:ascii="Arial" w:hAnsi="Arial" w:cs="Arial"/>
          <w:color w:val="000000"/>
        </w:rPr>
      </w:pPr>
    </w:p>
    <w:p w:rsidR="003748BB" w:rsidRDefault="003748BB" w:rsidP="003748BB">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w:t>
      </w:r>
      <w:r w:rsidR="00E00FA1">
        <w:rPr>
          <w:color w:val="000000"/>
        </w:rPr>
        <w:t>February 4, 2022</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3748BB" w:rsidRDefault="003748BB" w:rsidP="003748BB">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Robeson County Department of Social Services is an Equal Opportunity/Affirmative Action Employer</w:t>
      </w:r>
      <w:r>
        <w:rPr>
          <w:color w:val="000000"/>
        </w:rPr>
        <w:t>.</w:t>
      </w:r>
    </w:p>
    <w:p w:rsidR="00E808ED" w:rsidRDefault="00E808ED"/>
    <w:sectPr w:rsidR="00E8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BB"/>
    <w:rsid w:val="00071F33"/>
    <w:rsid w:val="003748BB"/>
    <w:rsid w:val="0066108B"/>
    <w:rsid w:val="00E00FA1"/>
    <w:rsid w:val="00E8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6983"/>
  <w15:chartTrackingRefBased/>
  <w15:docId w15:val="{76DD6616-4FDB-4A38-9CC5-CDE81FB7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MCLEAN</dc:creator>
  <cp:keywords/>
  <dc:description/>
  <cp:lastModifiedBy>TAMMY KITSON</cp:lastModifiedBy>
  <cp:revision>4</cp:revision>
  <dcterms:created xsi:type="dcterms:W3CDTF">2022-02-03T21:01:00Z</dcterms:created>
  <dcterms:modified xsi:type="dcterms:W3CDTF">2022-02-04T12:39:00Z</dcterms:modified>
</cp:coreProperties>
</file>