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Pr="002C066D" w:rsidRDefault="00D64E46" w:rsidP="00D64E46">
      <w:pPr>
        <w:spacing w:after="80" w:line="240" w:lineRule="auto"/>
        <w:rPr>
          <w:rFonts w:ascii="Times New Roman" w:hAnsi="Times New Roman" w:cs="Times New Roman"/>
          <w:sz w:val="24"/>
          <w:szCs w:val="24"/>
        </w:rPr>
      </w:pPr>
      <w:r w:rsidRPr="00A23823">
        <w:rPr>
          <w:rFonts w:ascii="Times New Roman" w:hAnsi="Times New Roman" w:cs="Times New Roman"/>
          <w:b/>
          <w:smallCaps/>
          <w:sz w:val="24"/>
          <w:szCs w:val="24"/>
        </w:rPr>
        <w:t>Position</w:t>
      </w:r>
      <w:r w:rsidRPr="00A23823">
        <w:rPr>
          <w:rFonts w:ascii="Times New Roman" w:hAnsi="Times New Roman" w:cs="Times New Roman"/>
          <w:sz w:val="24"/>
          <w:szCs w:val="24"/>
        </w:rPr>
        <w:t>:</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00325DD6" w:rsidRPr="00A23823">
        <w:rPr>
          <w:rFonts w:ascii="Times New Roman" w:hAnsi="Times New Roman" w:cs="Times New Roman"/>
          <w:sz w:val="24"/>
          <w:szCs w:val="24"/>
        </w:rPr>
        <w:t>Social Worker I</w:t>
      </w:r>
      <w:r w:rsidR="009A55A5" w:rsidRPr="00A23823">
        <w:rPr>
          <w:rFonts w:ascii="Times New Roman" w:hAnsi="Times New Roman" w:cs="Times New Roman"/>
          <w:sz w:val="24"/>
          <w:szCs w:val="24"/>
        </w:rPr>
        <w:t>V</w:t>
      </w:r>
      <w:r w:rsidR="00325DD6" w:rsidRPr="00A23823">
        <w:rPr>
          <w:rFonts w:ascii="Times New Roman" w:hAnsi="Times New Roman" w:cs="Times New Roman"/>
          <w:sz w:val="24"/>
          <w:szCs w:val="24"/>
        </w:rPr>
        <w:t xml:space="preserve"> – </w:t>
      </w:r>
      <w:r w:rsidR="00B629D6" w:rsidRPr="00A23823">
        <w:rPr>
          <w:rFonts w:ascii="Times New Roman" w:hAnsi="Times New Roman" w:cs="Times New Roman"/>
          <w:sz w:val="24"/>
          <w:szCs w:val="24"/>
        </w:rPr>
        <w:t>I</w:t>
      </w:r>
      <w:r w:rsidR="00515E08" w:rsidRPr="00A23823">
        <w:rPr>
          <w:rFonts w:ascii="Times New Roman" w:hAnsi="Times New Roman" w:cs="Times New Roman"/>
          <w:sz w:val="24"/>
          <w:szCs w:val="24"/>
        </w:rPr>
        <w:t xml:space="preserve">nvestigations / </w:t>
      </w:r>
      <w:r w:rsidR="00B629D6" w:rsidRPr="00A23823">
        <w:rPr>
          <w:rFonts w:ascii="Times New Roman" w:hAnsi="Times New Roman" w:cs="Times New Roman"/>
          <w:sz w:val="24"/>
          <w:szCs w:val="24"/>
        </w:rPr>
        <w:t>A</w:t>
      </w:r>
      <w:r w:rsidR="00515E08" w:rsidRPr="00A23823">
        <w:rPr>
          <w:rFonts w:ascii="Times New Roman" w:hAnsi="Times New Roman" w:cs="Times New Roman"/>
          <w:sz w:val="24"/>
          <w:szCs w:val="24"/>
        </w:rPr>
        <w:t>ssessment / Treatment</w:t>
      </w:r>
    </w:p>
    <w:p w:rsidR="0082488A"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Pr="002C066D">
        <w:rPr>
          <w:rFonts w:ascii="Times New Roman" w:hAnsi="Times New Roman" w:cs="Times New Roman"/>
          <w:sz w:val="24"/>
          <w:szCs w:val="24"/>
        </w:rPr>
        <w:tab/>
        <w:t>Social Services</w:t>
      </w:r>
    </w:p>
    <w:p w:rsidR="00BC159C" w:rsidRPr="002C066D" w:rsidRDefault="009A55A5" w:rsidP="00537526">
      <w:pPr>
        <w:spacing w:after="80" w:line="240" w:lineRule="auto"/>
        <w:rPr>
          <w:rFonts w:ascii="Times New Roman" w:hAnsi="Times New Roman" w:cs="Times New Roman"/>
          <w:sz w:val="24"/>
          <w:szCs w:val="24"/>
        </w:rPr>
      </w:pPr>
      <w:r>
        <w:rPr>
          <w:rFonts w:ascii="Times New Roman" w:hAnsi="Times New Roman" w:cs="Times New Roman"/>
          <w:b/>
          <w:smallCaps/>
          <w:sz w:val="24"/>
          <w:szCs w:val="24"/>
        </w:rPr>
        <w:t xml:space="preserve">Hiring </w:t>
      </w:r>
      <w:r w:rsidR="00BC159C" w:rsidRPr="00D22773">
        <w:rPr>
          <w:rFonts w:ascii="Times New Roman" w:hAnsi="Times New Roman" w:cs="Times New Roman"/>
          <w:b/>
          <w:smallCaps/>
          <w:sz w:val="24"/>
          <w:szCs w:val="24"/>
        </w:rPr>
        <w:t>Salary</w:t>
      </w:r>
      <w:r w:rsidR="00BC159C" w:rsidRPr="002C066D">
        <w:rPr>
          <w:rFonts w:ascii="Times New Roman" w:hAnsi="Times New Roman" w:cs="Times New Roman"/>
          <w:sz w:val="24"/>
          <w:szCs w:val="24"/>
        </w:rPr>
        <w:t>:</w:t>
      </w:r>
      <w:r w:rsidR="00BC159C"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D84529">
        <w:rPr>
          <w:rFonts w:ascii="Times New Roman" w:hAnsi="Times New Roman" w:cs="Times New Roman"/>
          <w:sz w:val="24"/>
          <w:szCs w:val="24"/>
        </w:rPr>
        <w:t>57,035.99</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9A55A5">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9A55A5">
        <w:rPr>
          <w:rFonts w:ascii="Times New Roman" w:hAnsi="Times New Roman" w:cs="Times New Roman"/>
          <w:sz w:val="24"/>
          <w:szCs w:val="24"/>
        </w:rPr>
        <w:t>May 25, 2022</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9A55A5">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515E08" w:rsidRPr="005C3B7A">
        <w:rPr>
          <w:rFonts w:ascii="Times New Roman" w:hAnsi="Times New Roman" w:cs="Times New Roman"/>
          <w:sz w:val="24"/>
          <w:szCs w:val="24"/>
          <w:highlight w:val="yellow"/>
        </w:rPr>
        <w:t>June 8, 2022</w:t>
      </w:r>
    </w:p>
    <w:p w:rsidR="00EC5FE2" w:rsidRDefault="00EC5FE2" w:rsidP="00BC159C">
      <w:pPr>
        <w:spacing w:after="0" w:line="240" w:lineRule="auto"/>
        <w:rPr>
          <w:rFonts w:ascii="Times New Roman" w:hAnsi="Times New Roman" w:cs="Times New Roman"/>
          <w:sz w:val="24"/>
          <w:szCs w:val="24"/>
        </w:rPr>
      </w:pPr>
    </w:p>
    <w:p w:rsidR="00D64E46" w:rsidRDefault="00D64E46" w:rsidP="00D64E4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3F173A">
        <w:rPr>
          <w:rFonts w:ascii="Times New Roman" w:eastAsia="Times New Roman" w:hAnsi="Times New Roman" w:cs="Times New Roman"/>
          <w:b/>
          <w:bCs/>
          <w:color w:val="000000"/>
          <w:sz w:val="24"/>
          <w:szCs w:val="24"/>
          <w:u w:val="single"/>
        </w:rPr>
        <w:t>Responsibilities</w:t>
      </w:r>
      <w:r w:rsidRPr="00DA2A76">
        <w:rPr>
          <w:rFonts w:ascii="Times New Roman" w:eastAsia="Times New Roman" w:hAnsi="Times New Roman" w:cs="Times New Roman"/>
          <w:bCs/>
          <w:color w:val="000000"/>
          <w:sz w:val="24"/>
          <w:szCs w:val="24"/>
        </w:rPr>
        <w:t xml:space="preserve">: </w:t>
      </w:r>
      <w:r w:rsidRPr="003F173A">
        <w:rPr>
          <w:rFonts w:ascii="Times New Roman" w:eastAsia="Times New Roman" w:hAnsi="Times New Roman" w:cs="Times New Roman"/>
          <w:b/>
          <w:bCs/>
          <w:color w:val="000000"/>
          <w:sz w:val="24"/>
          <w:szCs w:val="24"/>
          <w:u w:val="single"/>
        </w:rPr>
        <w:t xml:space="preserve"> </w:t>
      </w:r>
    </w:p>
    <w:p w:rsidR="00DA2A76" w:rsidRPr="00DA2A76" w:rsidRDefault="00DA2A76" w:rsidP="00D64E46">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4"/>
          <w:u w:val="single"/>
        </w:rPr>
      </w:pPr>
    </w:p>
    <w:p w:rsidR="00CC5FB5" w:rsidRPr="00DA2A76" w:rsidRDefault="00DA2A76" w:rsidP="00DA2A76">
      <w:pPr>
        <w:autoSpaceDE w:val="0"/>
        <w:autoSpaceDN w:val="0"/>
        <w:adjustRightInd w:val="0"/>
        <w:spacing w:after="0" w:line="240" w:lineRule="auto"/>
        <w:ind w:firstLine="720"/>
        <w:jc w:val="both"/>
        <w:rPr>
          <w:rFonts w:ascii="Times New Roman" w:eastAsia="Times New Roman" w:hAnsi="Times New Roman" w:cs="Times New Roman"/>
          <w:color w:val="0E101A"/>
          <w:sz w:val="24"/>
          <w:szCs w:val="24"/>
        </w:rPr>
      </w:pPr>
      <w:r w:rsidRPr="00DA2A76">
        <w:rPr>
          <w:rFonts w:ascii="Times New Roman" w:hAnsi="Times New Roman" w:cs="Times New Roman"/>
          <w:sz w:val="24"/>
          <w:szCs w:val="24"/>
        </w:rPr>
        <w:t>An employee in this class is responsible for the investigation of alleged neglect and abuse, substantiation of the alleged neg</w:t>
      </w:r>
      <w:bookmarkStart w:id="0" w:name="_GoBack"/>
      <w:bookmarkEnd w:id="0"/>
      <w:r w:rsidRPr="00DA2A76">
        <w:rPr>
          <w:rFonts w:ascii="Times New Roman" w:hAnsi="Times New Roman" w:cs="Times New Roman"/>
          <w:sz w:val="24"/>
          <w:szCs w:val="24"/>
        </w:rPr>
        <w:t xml:space="preserve">lect or abuse as prescribed by federal and state guidelines.  The employee provides expert testimony in court hearings, case management, and preventive services for clients.  Employees analyze situations and determine appropriate courses of action immediately or in short time spans and often under stressful situations. </w:t>
      </w:r>
      <w:r w:rsidR="00B45753" w:rsidRPr="00DA2A76">
        <w:rPr>
          <w:rFonts w:ascii="Times New Roman" w:eastAsia="Times New Roman" w:hAnsi="Times New Roman" w:cs="Times New Roman"/>
          <w:color w:val="0E101A"/>
          <w:sz w:val="24"/>
          <w:szCs w:val="24"/>
        </w:rPr>
        <w:t xml:space="preserve">The </w:t>
      </w:r>
      <w:r w:rsidR="00893B6D">
        <w:rPr>
          <w:rFonts w:ascii="Times New Roman" w:eastAsia="Times New Roman" w:hAnsi="Times New Roman" w:cs="Times New Roman"/>
          <w:color w:val="0E101A"/>
          <w:sz w:val="24"/>
          <w:szCs w:val="24"/>
        </w:rPr>
        <w:t>employee</w:t>
      </w:r>
      <w:r w:rsidR="00B45753" w:rsidRPr="00DA2A76">
        <w:rPr>
          <w:rFonts w:ascii="Times New Roman" w:eastAsia="Times New Roman" w:hAnsi="Times New Roman" w:cs="Times New Roman"/>
          <w:color w:val="0E101A"/>
          <w:sz w:val="24"/>
          <w:szCs w:val="24"/>
        </w:rPr>
        <w:t xml:space="preserve"> is responsible for completing investigative plans, risk assessments, strength and needs assessments, performing contact standards, and p</w:t>
      </w:r>
      <w:r>
        <w:rPr>
          <w:rFonts w:ascii="Times New Roman" w:eastAsia="Times New Roman" w:hAnsi="Times New Roman" w:cs="Times New Roman"/>
          <w:color w:val="0E101A"/>
          <w:sz w:val="24"/>
          <w:szCs w:val="24"/>
        </w:rPr>
        <w:t xml:space="preserve">roviding continuous monitoring. </w:t>
      </w:r>
      <w:r w:rsidR="00893B6D">
        <w:rPr>
          <w:rFonts w:ascii="Times New Roman" w:eastAsia="Times New Roman" w:hAnsi="Times New Roman" w:cs="Times New Roman"/>
          <w:color w:val="0E101A"/>
          <w:sz w:val="24"/>
          <w:szCs w:val="24"/>
        </w:rPr>
        <w:t>An</w:t>
      </w:r>
      <w:r w:rsidR="00B45753" w:rsidRPr="00DA2A76">
        <w:rPr>
          <w:rFonts w:ascii="Times New Roman" w:eastAsia="Times New Roman" w:hAnsi="Times New Roman" w:cs="Times New Roman"/>
          <w:color w:val="0E101A"/>
          <w:sz w:val="24"/>
          <w:szCs w:val="24"/>
        </w:rPr>
        <w:t xml:space="preserve"> employee must demonstrate a high level of knowledge and good judgment in assessing whether a child is able to remain safely in </w:t>
      </w:r>
      <w:r w:rsidR="00893B6D">
        <w:rPr>
          <w:rFonts w:ascii="Times New Roman" w:eastAsia="Times New Roman" w:hAnsi="Times New Roman" w:cs="Times New Roman"/>
          <w:color w:val="0E101A"/>
          <w:sz w:val="24"/>
          <w:szCs w:val="24"/>
        </w:rPr>
        <w:t>their</w:t>
      </w:r>
      <w:r w:rsidR="00B45753" w:rsidRPr="00DA2A76">
        <w:rPr>
          <w:rFonts w:ascii="Times New Roman" w:eastAsia="Times New Roman" w:hAnsi="Times New Roman" w:cs="Times New Roman"/>
          <w:color w:val="0E101A"/>
          <w:sz w:val="24"/>
          <w:szCs w:val="24"/>
        </w:rPr>
        <w:t xml:space="preserve"> home, seek supervisory or attorney consultation, and take</w:t>
      </w:r>
      <w:r w:rsidR="0096025A" w:rsidRPr="00DA2A76">
        <w:rPr>
          <w:rFonts w:ascii="Times New Roman" w:eastAsia="Times New Roman" w:hAnsi="Times New Roman" w:cs="Times New Roman"/>
          <w:color w:val="0E101A"/>
          <w:sz w:val="24"/>
          <w:szCs w:val="24"/>
        </w:rPr>
        <w:t xml:space="preserve"> swift and appropriate action. Serves as back-up on-call worker and </w:t>
      </w:r>
      <w:r w:rsidRPr="00DA2A76">
        <w:rPr>
          <w:rFonts w:ascii="Times New Roman" w:eastAsia="Times New Roman" w:hAnsi="Times New Roman" w:cs="Times New Roman"/>
          <w:color w:val="0E101A"/>
          <w:sz w:val="24"/>
          <w:szCs w:val="24"/>
        </w:rPr>
        <w:t xml:space="preserve">may </w:t>
      </w:r>
      <w:r w:rsidR="0096025A" w:rsidRPr="00DA2A76">
        <w:rPr>
          <w:rFonts w:ascii="Times New Roman" w:eastAsia="Times New Roman" w:hAnsi="Times New Roman" w:cs="Times New Roman"/>
          <w:color w:val="0E101A"/>
          <w:sz w:val="24"/>
          <w:szCs w:val="24"/>
        </w:rPr>
        <w:t xml:space="preserve">cover one weekend per year as primary.  </w:t>
      </w:r>
    </w:p>
    <w:p w:rsidR="008D0B9E" w:rsidRDefault="008D0B9E" w:rsidP="00A71595">
      <w:pPr>
        <w:spacing w:after="0" w:line="240" w:lineRule="auto"/>
        <w:jc w:val="both"/>
        <w:rPr>
          <w:rFonts w:ascii="Times New Roman" w:eastAsia="Times New Roman" w:hAnsi="Times New Roman" w:cs="Times New Roman"/>
          <w:color w:val="0E101A"/>
          <w:sz w:val="24"/>
          <w:szCs w:val="24"/>
        </w:rPr>
      </w:pPr>
    </w:p>
    <w:p w:rsidR="001F68DE" w:rsidRPr="00DA2A76" w:rsidRDefault="004B5772" w:rsidP="00A71595">
      <w:pPr>
        <w:spacing w:after="0" w:line="240" w:lineRule="auto"/>
        <w:jc w:val="both"/>
        <w:rPr>
          <w:rFonts w:ascii="Times New Roman" w:eastAsia="Times New Roman" w:hAnsi="Times New Roman" w:cs="Times New Roman"/>
          <w:bCs/>
          <w:color w:val="0E101A"/>
          <w:sz w:val="24"/>
          <w:szCs w:val="24"/>
        </w:rPr>
      </w:pPr>
      <w:r w:rsidRPr="004B5772">
        <w:rPr>
          <w:rFonts w:ascii="Times New Roman" w:eastAsia="Times New Roman" w:hAnsi="Times New Roman" w:cs="Times New Roman"/>
          <w:b/>
          <w:bCs/>
          <w:color w:val="0E101A"/>
          <w:sz w:val="24"/>
          <w:szCs w:val="24"/>
          <w:u w:val="single"/>
        </w:rPr>
        <w:t>Qualifications</w:t>
      </w:r>
      <w:r w:rsidRPr="00DA2A76">
        <w:rPr>
          <w:rFonts w:ascii="Times New Roman" w:eastAsia="Times New Roman" w:hAnsi="Times New Roman" w:cs="Times New Roman"/>
          <w:bCs/>
          <w:color w:val="0E101A"/>
          <w:sz w:val="24"/>
          <w:szCs w:val="24"/>
        </w:rPr>
        <w:t>: </w:t>
      </w:r>
    </w:p>
    <w:p w:rsidR="00DA2A76" w:rsidRPr="00DA2A76" w:rsidRDefault="00DA2A76" w:rsidP="00A71595">
      <w:pPr>
        <w:spacing w:after="0" w:line="240" w:lineRule="auto"/>
        <w:jc w:val="both"/>
        <w:rPr>
          <w:rFonts w:ascii="Times New Roman" w:eastAsia="Times New Roman" w:hAnsi="Times New Roman" w:cs="Times New Roman"/>
          <w:b/>
          <w:bCs/>
          <w:color w:val="0E101A"/>
          <w:sz w:val="20"/>
          <w:szCs w:val="24"/>
          <w:u w:val="single"/>
        </w:rPr>
      </w:pPr>
    </w:p>
    <w:p w:rsidR="00806D4A" w:rsidRPr="00806D4A" w:rsidRDefault="00806D4A" w:rsidP="00806D4A">
      <w:pPr>
        <w:numPr>
          <w:ilvl w:val="0"/>
          <w:numId w:val="5"/>
        </w:numPr>
        <w:spacing w:after="0" w:line="240" w:lineRule="auto"/>
        <w:jc w:val="both"/>
        <w:rPr>
          <w:rFonts w:ascii="Times New Roman" w:eastAsia="Times New Roman" w:hAnsi="Times New Roman" w:cs="Times New Roman"/>
          <w:color w:val="0E101A"/>
          <w:sz w:val="24"/>
          <w:szCs w:val="24"/>
        </w:rPr>
      </w:pPr>
      <w:r w:rsidRPr="00806D4A">
        <w:rPr>
          <w:rFonts w:ascii="Times New Roman" w:eastAsia="Times New Roman" w:hAnsi="Times New Roman" w:cs="Times New Roman"/>
          <w:color w:val="0E101A"/>
          <w:sz w:val="24"/>
          <w:szCs w:val="24"/>
        </w:rPr>
        <w:t>Master's degree in social work from an appropriately accredited institution and one year of social work experience; </w:t>
      </w:r>
      <w:r w:rsidR="00D53735">
        <w:rPr>
          <w:rFonts w:ascii="Times New Roman" w:eastAsia="Times New Roman" w:hAnsi="Times New Roman" w:cs="Times New Roman"/>
          <w:color w:val="0E101A"/>
          <w:sz w:val="24"/>
          <w:szCs w:val="24"/>
        </w:rPr>
        <w:t>or</w:t>
      </w:r>
    </w:p>
    <w:p w:rsidR="00806D4A" w:rsidRPr="00806D4A" w:rsidRDefault="00806D4A" w:rsidP="00806D4A">
      <w:pPr>
        <w:numPr>
          <w:ilvl w:val="0"/>
          <w:numId w:val="5"/>
        </w:numPr>
        <w:spacing w:after="0" w:line="240" w:lineRule="auto"/>
        <w:jc w:val="both"/>
        <w:rPr>
          <w:rFonts w:ascii="Times New Roman" w:eastAsia="Times New Roman" w:hAnsi="Times New Roman" w:cs="Times New Roman"/>
          <w:color w:val="0E101A"/>
          <w:sz w:val="24"/>
          <w:szCs w:val="24"/>
        </w:rPr>
      </w:pPr>
      <w:r w:rsidRPr="00806D4A">
        <w:rPr>
          <w:rFonts w:ascii="Times New Roman" w:eastAsia="Times New Roman" w:hAnsi="Times New Roman" w:cs="Times New Roman"/>
          <w:color w:val="0E101A"/>
          <w:sz w:val="24"/>
          <w:szCs w:val="24"/>
        </w:rPr>
        <w:t>Master's degree in counseling from an appropriately accredited institution and two years of social work or counseling experience; </w:t>
      </w:r>
      <w:r w:rsidR="00D53735">
        <w:rPr>
          <w:rFonts w:ascii="Times New Roman" w:eastAsia="Times New Roman" w:hAnsi="Times New Roman" w:cs="Times New Roman"/>
          <w:color w:val="0E101A"/>
          <w:sz w:val="24"/>
          <w:szCs w:val="24"/>
        </w:rPr>
        <w:t>or</w:t>
      </w:r>
    </w:p>
    <w:p w:rsidR="00806D4A" w:rsidRPr="00806D4A" w:rsidRDefault="00806D4A" w:rsidP="00806D4A">
      <w:pPr>
        <w:numPr>
          <w:ilvl w:val="0"/>
          <w:numId w:val="5"/>
        </w:numPr>
        <w:spacing w:after="0" w:line="240" w:lineRule="auto"/>
        <w:jc w:val="both"/>
        <w:rPr>
          <w:rFonts w:ascii="Times New Roman" w:eastAsia="Times New Roman" w:hAnsi="Times New Roman" w:cs="Times New Roman"/>
          <w:color w:val="0E101A"/>
          <w:sz w:val="24"/>
          <w:szCs w:val="24"/>
        </w:rPr>
      </w:pPr>
      <w:r w:rsidRPr="00806D4A">
        <w:rPr>
          <w:rFonts w:ascii="Times New Roman" w:eastAsia="Times New Roman" w:hAnsi="Times New Roman" w:cs="Times New Roman"/>
          <w:color w:val="0E101A"/>
          <w:sz w:val="24"/>
          <w:szCs w:val="24"/>
        </w:rPr>
        <w:t>Bachelor's degree in social work from an appropriately accredited institution and two years of social work or counseling experience;</w:t>
      </w:r>
      <w:r w:rsidR="00D53735">
        <w:rPr>
          <w:rFonts w:ascii="Times New Roman" w:eastAsia="Times New Roman" w:hAnsi="Times New Roman" w:cs="Times New Roman"/>
          <w:color w:val="0E101A"/>
          <w:sz w:val="24"/>
          <w:szCs w:val="24"/>
        </w:rPr>
        <w:t xml:space="preserve"> or</w:t>
      </w:r>
    </w:p>
    <w:p w:rsidR="00806D4A" w:rsidRPr="00806D4A" w:rsidRDefault="00D53735" w:rsidP="00806D4A">
      <w:pPr>
        <w:numPr>
          <w:ilvl w:val="0"/>
          <w:numId w:val="5"/>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 </w:t>
      </w:r>
      <w:r w:rsidR="00806D4A" w:rsidRPr="00806D4A">
        <w:rPr>
          <w:rFonts w:ascii="Times New Roman" w:eastAsia="Times New Roman" w:hAnsi="Times New Roman" w:cs="Times New Roman"/>
          <w:color w:val="0E101A"/>
          <w:sz w:val="24"/>
          <w:szCs w:val="24"/>
        </w:rPr>
        <w:t>four-year degree in a human services field or related curriculum and three years of social work or counseling experience;</w:t>
      </w:r>
      <w:r>
        <w:rPr>
          <w:rFonts w:ascii="Times New Roman" w:eastAsia="Times New Roman" w:hAnsi="Times New Roman" w:cs="Times New Roman"/>
          <w:color w:val="0E101A"/>
          <w:sz w:val="24"/>
          <w:szCs w:val="24"/>
        </w:rPr>
        <w:t xml:space="preserve"> or</w:t>
      </w:r>
    </w:p>
    <w:p w:rsidR="00806D4A" w:rsidRPr="00806D4A" w:rsidRDefault="00D53735" w:rsidP="00806D4A">
      <w:pPr>
        <w:numPr>
          <w:ilvl w:val="0"/>
          <w:numId w:val="5"/>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G</w:t>
      </w:r>
      <w:r w:rsidR="00806D4A" w:rsidRPr="00806D4A">
        <w:rPr>
          <w:rFonts w:ascii="Times New Roman" w:eastAsia="Times New Roman" w:hAnsi="Times New Roman" w:cs="Times New Roman"/>
          <w:color w:val="0E101A"/>
          <w:sz w:val="24"/>
          <w:szCs w:val="24"/>
        </w:rPr>
        <w:t>raduation from a four-year college or university and four years of experience in rehabilitation counseling, pastoral counseling, or a related human service field providing experience in the techniques of casework, group work, or community organization;</w:t>
      </w:r>
      <w:r>
        <w:rPr>
          <w:rFonts w:ascii="Times New Roman" w:eastAsia="Times New Roman" w:hAnsi="Times New Roman" w:cs="Times New Roman"/>
          <w:color w:val="0E101A"/>
          <w:sz w:val="24"/>
          <w:szCs w:val="24"/>
        </w:rPr>
        <w:t xml:space="preserve"> or</w:t>
      </w:r>
    </w:p>
    <w:p w:rsidR="00CC5FB5" w:rsidRDefault="00D53735" w:rsidP="00DA2A76">
      <w:pPr>
        <w:numPr>
          <w:ilvl w:val="0"/>
          <w:numId w:val="5"/>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w:t>
      </w:r>
      <w:r w:rsidR="00806D4A" w:rsidRPr="00806D4A">
        <w:rPr>
          <w:rFonts w:ascii="Times New Roman" w:eastAsia="Times New Roman" w:hAnsi="Times New Roman" w:cs="Times New Roman"/>
          <w:color w:val="0E101A"/>
          <w:sz w:val="24"/>
          <w:szCs w:val="24"/>
        </w:rPr>
        <w:t>n equivalent combination of training and experience.  </w:t>
      </w:r>
    </w:p>
    <w:p w:rsidR="00DA2A76" w:rsidRDefault="00DA2A76" w:rsidP="00DA2A76">
      <w:pPr>
        <w:spacing w:after="0" w:line="240" w:lineRule="auto"/>
        <w:ind w:left="720"/>
        <w:jc w:val="both"/>
        <w:rPr>
          <w:rFonts w:ascii="Times New Roman" w:eastAsia="Times New Roman" w:hAnsi="Times New Roman" w:cs="Times New Roman"/>
          <w:color w:val="0E101A"/>
          <w:sz w:val="24"/>
          <w:szCs w:val="24"/>
        </w:rPr>
      </w:pPr>
    </w:p>
    <w:p w:rsidR="000F1753" w:rsidRDefault="000F1753" w:rsidP="00CA3D6D">
      <w:pPr>
        <w:widowControl w:val="0"/>
        <w:autoSpaceDE w:val="0"/>
        <w:autoSpaceDN w:val="0"/>
        <w:adjustRightInd w:val="0"/>
        <w:spacing w:after="0" w:line="240" w:lineRule="auto"/>
        <w:jc w:val="both"/>
        <w:rPr>
          <w:rFonts w:ascii="Times New Roman" w:eastAsia="Times New Roman" w:hAnsi="Times New Roman" w:cs="Times New Roman"/>
          <w:bCs/>
          <w:color w:val="000000"/>
          <w:spacing w:val="1"/>
          <w:sz w:val="24"/>
          <w:szCs w:val="24"/>
        </w:rPr>
      </w:pPr>
      <w:r w:rsidRPr="00CA3D6D">
        <w:rPr>
          <w:rFonts w:ascii="Times New Roman" w:eastAsia="Times New Roman" w:hAnsi="Times New Roman" w:cs="Times New Roman"/>
          <w:b/>
          <w:bCs/>
          <w:color w:val="000000"/>
          <w:spacing w:val="1"/>
          <w:sz w:val="24"/>
          <w:szCs w:val="24"/>
          <w:u w:val="single"/>
        </w:rPr>
        <w:t>Who We Are</w:t>
      </w:r>
      <w:r w:rsidRPr="00DA2A76">
        <w:rPr>
          <w:rFonts w:ascii="Times New Roman" w:eastAsia="Times New Roman" w:hAnsi="Times New Roman" w:cs="Times New Roman"/>
          <w:bCs/>
          <w:color w:val="000000"/>
          <w:spacing w:val="1"/>
          <w:sz w:val="24"/>
          <w:szCs w:val="24"/>
        </w:rPr>
        <w:t>:</w:t>
      </w:r>
    </w:p>
    <w:p w:rsidR="00DA2A76" w:rsidRPr="00DA2A76" w:rsidRDefault="00DA2A76" w:rsidP="00CA3D6D">
      <w:pPr>
        <w:widowControl w:val="0"/>
        <w:autoSpaceDE w:val="0"/>
        <w:autoSpaceDN w:val="0"/>
        <w:adjustRightInd w:val="0"/>
        <w:spacing w:after="0" w:line="240" w:lineRule="auto"/>
        <w:jc w:val="both"/>
        <w:rPr>
          <w:rFonts w:ascii="Times New Roman" w:hAnsi="Times New Roman" w:cs="Times New Roman"/>
          <w:bCs/>
          <w:sz w:val="20"/>
          <w:szCs w:val="24"/>
        </w:rPr>
      </w:pPr>
    </w:p>
    <w:p w:rsidR="00A637DC" w:rsidRPr="008E276A" w:rsidRDefault="000F1753" w:rsidP="00F32065">
      <w:pPr>
        <w:spacing w:after="0" w:line="240" w:lineRule="auto"/>
        <w:jc w:val="both"/>
        <w:rPr>
          <w:rFonts w:ascii="Times New Roman" w:hAnsi="Times New Roman" w:cs="Times New Roman"/>
          <w:sz w:val="24"/>
          <w:szCs w:val="24"/>
        </w:rPr>
      </w:pPr>
      <w:r w:rsidRPr="000F1753">
        <w:rPr>
          <w:rFonts w:ascii="Times New Roman" w:eastAsia="Times New Roman" w:hAnsi="Times New Roman" w:cs="Times New Roman"/>
          <w:sz w:val="24"/>
          <w:szCs w:val="24"/>
        </w:rPr>
        <w:t>Located in the Foothills region of North Carolina, Alexander County is primarily rural in nature.  Bordered by the Brushy Mountains to the north and the Catawba River to the south, residents can enjoy a quiet, more isolated area in the country or a more urban setting with lakeside living.  The county is rich with history and demographically distinguished by a small town and several rural communities. Alexander County is governed by a five-member Board of Commissioners who are elected at-large, serving four-year terms, with a general operating budget of $43 million and approximately 700 employees. The County offers a wide range of training opportunities, a supportive work culture, and an excellent benefits package.</w:t>
      </w:r>
    </w:p>
    <w:sectPr w:rsidR="00A637DC" w:rsidRPr="008E276A" w:rsidSect="00F32065">
      <w:headerReference w:type="default" r:id="rId7"/>
      <w:footerReference w:type="default" r:id="rId8"/>
      <w:pgSz w:w="12240" w:h="15840" w:code="1"/>
      <w:pgMar w:top="1008" w:right="720" w:bottom="1008"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632" w:rsidRDefault="006C1632" w:rsidP="004B0760">
      <w:pPr>
        <w:spacing w:after="0" w:line="240" w:lineRule="auto"/>
      </w:pPr>
      <w:r>
        <w:separator/>
      </w:r>
    </w:p>
  </w:endnote>
  <w:endnote w:type="continuationSeparator" w:id="0">
    <w:p w:rsidR="006C1632" w:rsidRDefault="006C1632"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B9E" w:rsidRDefault="004062A9" w:rsidP="008D0B9E">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A4CCB4"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85191E" w:rsidRPr="008D0B9E" w:rsidRDefault="0085191E" w:rsidP="008D0B9E">
    <w:pPr>
      <w:widowControl w:val="0"/>
      <w:autoSpaceDE w:val="0"/>
      <w:autoSpaceDN w:val="0"/>
      <w:adjustRightInd w:val="0"/>
      <w:spacing w:after="0" w:line="200" w:lineRule="exact"/>
      <w:rPr>
        <w:rFonts w:ascii="Arial" w:hAnsi="Arial" w:cs="Arial"/>
        <w:sz w:val="20"/>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Applications must be </w:t>
    </w:r>
    <w:r w:rsidRPr="0085191E">
      <w:rPr>
        <w:rFonts w:cstheme="minorHAnsi"/>
        <w:szCs w:val="20"/>
        <w:u w:val="single"/>
      </w:rPr>
      <w:t>completely</w:t>
    </w:r>
    <w:r w:rsidRPr="0085191E">
      <w:rPr>
        <w:rFonts w:cstheme="minorHAnsi"/>
        <w:szCs w:val="20"/>
      </w:rPr>
      <w:t xml:space="preserve"> filled out, a résumé should not be substituted in lieu of a complete application.</w:t>
    </w:r>
  </w:p>
  <w:p w:rsidR="00D64E46" w:rsidRDefault="00D64E46" w:rsidP="004062A9">
    <w:pPr>
      <w:widowControl w:val="0"/>
      <w:autoSpaceDE w:val="0"/>
      <w:autoSpaceDN w:val="0"/>
      <w:adjustRightInd w:val="0"/>
      <w:spacing w:after="0" w:line="240" w:lineRule="auto"/>
      <w:jc w:val="center"/>
      <w:rPr>
        <w:rFonts w:cs="Arial"/>
        <w:bCs/>
        <w:i/>
        <w:iCs/>
      </w:rPr>
    </w:pPr>
  </w:p>
  <w:p w:rsidR="00394FBB" w:rsidRPr="009D65B8" w:rsidRDefault="00394FBB" w:rsidP="004062A9">
    <w:pPr>
      <w:widowControl w:val="0"/>
      <w:autoSpaceDE w:val="0"/>
      <w:autoSpaceDN w:val="0"/>
      <w:adjustRightInd w:val="0"/>
      <w:spacing w:after="0" w:line="240" w:lineRule="auto"/>
      <w:jc w:val="center"/>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632" w:rsidRDefault="006C1632" w:rsidP="004B0760">
      <w:pPr>
        <w:spacing w:after="0" w:line="240" w:lineRule="auto"/>
      </w:pPr>
      <w:r>
        <w:separator/>
      </w:r>
    </w:p>
  </w:footnote>
  <w:footnote w:type="continuationSeparator" w:id="0">
    <w:p w:rsidR="006C1632" w:rsidRDefault="006C1632"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8D0B9E" w:rsidRDefault="004B0760" w:rsidP="008D0B9E">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42496</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429FCD"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5pt,879.85pt,3.3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E2877"/>
    <w:multiLevelType w:val="multilevel"/>
    <w:tmpl w:val="194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33FE6"/>
    <w:rsid w:val="00037D58"/>
    <w:rsid w:val="00055F14"/>
    <w:rsid w:val="0006691B"/>
    <w:rsid w:val="00081642"/>
    <w:rsid w:val="000B0E05"/>
    <w:rsid w:val="000C4F13"/>
    <w:rsid w:val="000F1753"/>
    <w:rsid w:val="00105C48"/>
    <w:rsid w:val="00123001"/>
    <w:rsid w:val="00124040"/>
    <w:rsid w:val="00143770"/>
    <w:rsid w:val="001476AF"/>
    <w:rsid w:val="0016344A"/>
    <w:rsid w:val="0019071E"/>
    <w:rsid w:val="001A141B"/>
    <w:rsid w:val="001B6246"/>
    <w:rsid w:val="001E21D8"/>
    <w:rsid w:val="001F3C13"/>
    <w:rsid w:val="001F68DE"/>
    <w:rsid w:val="002212C5"/>
    <w:rsid w:val="0023201C"/>
    <w:rsid w:val="00270B2E"/>
    <w:rsid w:val="002B08FB"/>
    <w:rsid w:val="002C066D"/>
    <w:rsid w:val="002D2D97"/>
    <w:rsid w:val="002D637D"/>
    <w:rsid w:val="002F467A"/>
    <w:rsid w:val="00303902"/>
    <w:rsid w:val="003111A3"/>
    <w:rsid w:val="003158BB"/>
    <w:rsid w:val="00320507"/>
    <w:rsid w:val="00325DD6"/>
    <w:rsid w:val="0039328F"/>
    <w:rsid w:val="00394FBB"/>
    <w:rsid w:val="003A68A0"/>
    <w:rsid w:val="003C06D9"/>
    <w:rsid w:val="003C29D3"/>
    <w:rsid w:val="003E0E62"/>
    <w:rsid w:val="004062A9"/>
    <w:rsid w:val="00411EC4"/>
    <w:rsid w:val="00424D48"/>
    <w:rsid w:val="00435745"/>
    <w:rsid w:val="00456FDD"/>
    <w:rsid w:val="004717CC"/>
    <w:rsid w:val="004865B5"/>
    <w:rsid w:val="004B0760"/>
    <w:rsid w:val="004B5772"/>
    <w:rsid w:val="004D4EBC"/>
    <w:rsid w:val="004D5958"/>
    <w:rsid w:val="004E2951"/>
    <w:rsid w:val="00515E08"/>
    <w:rsid w:val="00537526"/>
    <w:rsid w:val="00551AEE"/>
    <w:rsid w:val="005715E0"/>
    <w:rsid w:val="005A5384"/>
    <w:rsid w:val="005C3B7A"/>
    <w:rsid w:val="005E089D"/>
    <w:rsid w:val="005E325C"/>
    <w:rsid w:val="0061632F"/>
    <w:rsid w:val="00616BC8"/>
    <w:rsid w:val="00616D32"/>
    <w:rsid w:val="0062054B"/>
    <w:rsid w:val="00622484"/>
    <w:rsid w:val="00623623"/>
    <w:rsid w:val="006249A2"/>
    <w:rsid w:val="00631396"/>
    <w:rsid w:val="0064535E"/>
    <w:rsid w:val="00647A40"/>
    <w:rsid w:val="00681FBC"/>
    <w:rsid w:val="006A1264"/>
    <w:rsid w:val="006C1632"/>
    <w:rsid w:val="006D12FD"/>
    <w:rsid w:val="006E2331"/>
    <w:rsid w:val="006F0F9D"/>
    <w:rsid w:val="00705124"/>
    <w:rsid w:val="00717C44"/>
    <w:rsid w:val="007275B1"/>
    <w:rsid w:val="00747C5F"/>
    <w:rsid w:val="007510BC"/>
    <w:rsid w:val="00773919"/>
    <w:rsid w:val="00780951"/>
    <w:rsid w:val="00794075"/>
    <w:rsid w:val="007B74C9"/>
    <w:rsid w:val="007C35E7"/>
    <w:rsid w:val="00806D4A"/>
    <w:rsid w:val="0082488A"/>
    <w:rsid w:val="0085191E"/>
    <w:rsid w:val="00864FEF"/>
    <w:rsid w:val="00891B80"/>
    <w:rsid w:val="00893B6D"/>
    <w:rsid w:val="00896095"/>
    <w:rsid w:val="008A0020"/>
    <w:rsid w:val="008A7D26"/>
    <w:rsid w:val="008B5DCC"/>
    <w:rsid w:val="008D0B9E"/>
    <w:rsid w:val="008D3318"/>
    <w:rsid w:val="008E12C0"/>
    <w:rsid w:val="008E276A"/>
    <w:rsid w:val="00903F0E"/>
    <w:rsid w:val="00926CD4"/>
    <w:rsid w:val="00956BFE"/>
    <w:rsid w:val="0096025A"/>
    <w:rsid w:val="009A55A5"/>
    <w:rsid w:val="009A7115"/>
    <w:rsid w:val="009B36E0"/>
    <w:rsid w:val="009C2FD8"/>
    <w:rsid w:val="009C651E"/>
    <w:rsid w:val="009D65B8"/>
    <w:rsid w:val="009E28B0"/>
    <w:rsid w:val="009E5820"/>
    <w:rsid w:val="009F399A"/>
    <w:rsid w:val="00A04E5F"/>
    <w:rsid w:val="00A1348E"/>
    <w:rsid w:val="00A23823"/>
    <w:rsid w:val="00A27B80"/>
    <w:rsid w:val="00A46099"/>
    <w:rsid w:val="00A6190D"/>
    <w:rsid w:val="00A637DC"/>
    <w:rsid w:val="00A714B2"/>
    <w:rsid w:val="00A71595"/>
    <w:rsid w:val="00A90CEE"/>
    <w:rsid w:val="00A95FF8"/>
    <w:rsid w:val="00AC22DF"/>
    <w:rsid w:val="00AF25F8"/>
    <w:rsid w:val="00B150C9"/>
    <w:rsid w:val="00B2374B"/>
    <w:rsid w:val="00B45753"/>
    <w:rsid w:val="00B46BE9"/>
    <w:rsid w:val="00B560A7"/>
    <w:rsid w:val="00B629D6"/>
    <w:rsid w:val="00B6518A"/>
    <w:rsid w:val="00BA7938"/>
    <w:rsid w:val="00BC159C"/>
    <w:rsid w:val="00BC459E"/>
    <w:rsid w:val="00BD4CF2"/>
    <w:rsid w:val="00BD5B8C"/>
    <w:rsid w:val="00BF1B76"/>
    <w:rsid w:val="00C024AE"/>
    <w:rsid w:val="00C155E7"/>
    <w:rsid w:val="00C3145F"/>
    <w:rsid w:val="00C814E0"/>
    <w:rsid w:val="00CA3D6D"/>
    <w:rsid w:val="00CC5FB5"/>
    <w:rsid w:val="00CE7389"/>
    <w:rsid w:val="00D22773"/>
    <w:rsid w:val="00D40D16"/>
    <w:rsid w:val="00D53735"/>
    <w:rsid w:val="00D64E46"/>
    <w:rsid w:val="00D675C0"/>
    <w:rsid w:val="00D84529"/>
    <w:rsid w:val="00DA2A76"/>
    <w:rsid w:val="00DD06B8"/>
    <w:rsid w:val="00DD5B30"/>
    <w:rsid w:val="00DF6ECE"/>
    <w:rsid w:val="00E00520"/>
    <w:rsid w:val="00E231EA"/>
    <w:rsid w:val="00E44D26"/>
    <w:rsid w:val="00E44F33"/>
    <w:rsid w:val="00E46A72"/>
    <w:rsid w:val="00E50E8C"/>
    <w:rsid w:val="00E606E2"/>
    <w:rsid w:val="00E647D2"/>
    <w:rsid w:val="00E90DB2"/>
    <w:rsid w:val="00E96882"/>
    <w:rsid w:val="00E97C07"/>
    <w:rsid w:val="00EC5FE2"/>
    <w:rsid w:val="00F04ED4"/>
    <w:rsid w:val="00F05364"/>
    <w:rsid w:val="00F25713"/>
    <w:rsid w:val="00F314C4"/>
    <w:rsid w:val="00F32065"/>
    <w:rsid w:val="00F35F07"/>
    <w:rsid w:val="00F5452C"/>
    <w:rsid w:val="00FA63EE"/>
    <w:rsid w:val="00FD1535"/>
    <w:rsid w:val="00FD4A34"/>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8658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2022-05-25T14:59:00Z</cp:lastPrinted>
  <dcterms:created xsi:type="dcterms:W3CDTF">2022-05-25T15:01:00Z</dcterms:created>
  <dcterms:modified xsi:type="dcterms:W3CDTF">2022-05-25T15:01:00Z</dcterms:modified>
</cp:coreProperties>
</file>