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C1" w:rsidRPr="009F66C1" w:rsidRDefault="009F66C1" w:rsidP="00CF7661">
      <w:pPr>
        <w:pStyle w:val="NormalWeb"/>
        <w:shd w:val="clear" w:color="auto" w:fill="FFFFFF"/>
        <w:spacing w:before="0" w:beforeAutospacing="0" w:after="0" w:afterAutospacing="0"/>
        <w:jc w:val="center"/>
        <w:rPr>
          <w:color w:val="000000"/>
        </w:rPr>
      </w:pPr>
      <w:r w:rsidRPr="009F66C1">
        <w:rPr>
          <w:b/>
          <w:bCs/>
          <w:color w:val="000000"/>
        </w:rPr>
        <w:t>ROBESON COUNTY DEPARTMENT OF SOCIAL SERVICES</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JOB ANNOUNCEMENT</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jc w:val="center"/>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SOCIAL WORKER I</w:t>
      </w:r>
    </w:p>
    <w:p w:rsidR="009F66C1" w:rsidRPr="009F66C1" w:rsidRDefault="00CF7661" w:rsidP="009F66C1">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9F66C1"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DESCRIPTION OF WORK: </w:t>
      </w:r>
      <w:r w:rsidRPr="009F66C1">
        <w:rPr>
          <w:rFonts w:ascii="Times New Roman" w:eastAsia="Times New Roman" w:hAnsi="Times New Roman" w:cs="Times New Roman"/>
          <w:color w:val="000000"/>
          <w:sz w:val="24"/>
          <w:szCs w:val="24"/>
        </w:rPr>
        <w:t>This position will provide assistance in our Child Welfare Unit. The social worker responsibilities will include providing supervision of family time visits, assisting with medical appointments and transportation. This position will also assist with enrolling/withdrawing foster children from school, attending BID (Best Interest Determination) meetings, working with the PSRC-Public Schools of Robeson County to ensure ESSA-Every Student Succeeds Act timeframes are met for school age children entering foster care. This position when needed will assist with both out of county and/or ICPC request that includes completing home studies. This position will also assist Foster Care Staff with completing paperwork that is required the first 30 days after a child comes into care.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MINIMUM TRAINING AND EXPERIENCE</w:t>
      </w:r>
      <w:r w:rsidRPr="009F66C1">
        <w:rPr>
          <w:rFonts w:ascii="Times New Roman" w:eastAsia="Times New Roman" w:hAnsi="Times New Roman" w:cs="Times New Roman"/>
          <w:color w:val="000000"/>
          <w:sz w:val="24"/>
          <w:szCs w:val="24"/>
        </w:rPr>
        <w:t> Bachelor's degree in a human services field from an appropriately accredited institution; Bachelor's degree from an appropriately accredited institution and one year of directly related experience; or an equivalent combination of education and experience.</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CF7661" w:rsidRPr="00CF7661" w:rsidRDefault="00CF7661" w:rsidP="00CF7661">
      <w:pPr>
        <w:spacing w:after="0" w:line="240" w:lineRule="auto"/>
        <w:jc w:val="both"/>
        <w:rPr>
          <w:rFonts w:ascii="Times New Roman" w:eastAsia="Times New Roman" w:hAnsi="Times New Roman" w:cs="Times New Roman"/>
          <w:color w:val="000000"/>
          <w:sz w:val="24"/>
          <w:szCs w:val="24"/>
        </w:rPr>
      </w:pPr>
      <w:r w:rsidRPr="00CF7661">
        <w:rPr>
          <w:rFonts w:ascii="Times New Roman" w:eastAsia="Times New Roman" w:hAnsi="Times New Roman" w:cs="Times New Roman"/>
          <w:b/>
          <w:sz w:val="24"/>
          <w:szCs w:val="20"/>
        </w:rPr>
        <w:t>APPLICATION PROCESS:</w:t>
      </w:r>
      <w:r w:rsidRPr="00CF7661">
        <w:rPr>
          <w:rFonts w:ascii="Times New Roman" w:eastAsia="Times New Roman" w:hAnsi="Times New Roman" w:cs="Times New Roman"/>
          <w:sz w:val="24"/>
          <w:szCs w:val="20"/>
        </w:rPr>
        <w:t xml:space="preserve"> </w:t>
      </w:r>
      <w:r w:rsidRPr="00CF7661">
        <w:rPr>
          <w:rFonts w:ascii="Times New Roman" w:eastAsia="Times New Roman" w:hAnsi="Times New Roman" w:cs="Times New Roman"/>
          <w:color w:val="000000"/>
          <w:sz w:val="24"/>
          <w:szCs w:val="24"/>
        </w:rPr>
        <w:t xml:space="preserve">Interested applicants must contact Division of Workforce Solutions (formerly Employment Security Commission) at 289 Corporate Drive Suite B, Lumberton, NC by 5:00 pm on </w:t>
      </w:r>
      <w:r w:rsidR="006C451F">
        <w:rPr>
          <w:rFonts w:ascii="Times New Roman" w:eastAsia="Times New Roman" w:hAnsi="Times New Roman" w:cs="Times New Roman"/>
          <w:color w:val="000000"/>
          <w:sz w:val="24"/>
          <w:szCs w:val="24"/>
        </w:rPr>
        <w:t>September 13</w:t>
      </w:r>
      <w:bookmarkStart w:id="0" w:name="_GoBack"/>
      <w:bookmarkEnd w:id="0"/>
      <w:r w:rsidRPr="00CF7661">
        <w:rPr>
          <w:rFonts w:ascii="Times New Roman" w:eastAsia="Times New Roman" w:hAnsi="Times New Roman" w:cs="Times New Roman"/>
          <w:color w:val="000000"/>
          <w:sz w:val="24"/>
          <w:szCs w:val="24"/>
        </w:rPr>
        <w:t xml:space="preserve">, 2022.  Applicants not referred by DWS will not be considered. </w:t>
      </w:r>
      <w:r w:rsidRPr="00CF7661">
        <w:rPr>
          <w:rFonts w:ascii="Times New Roman" w:eastAsia="Times New Roman" w:hAnsi="Times New Roman" w:cs="Times New Roman"/>
          <w:b/>
          <w:color w:val="000000"/>
          <w:sz w:val="24"/>
          <w:szCs w:val="24"/>
        </w:rPr>
        <w:t>A PD-107 application &amp; copy of college transcript are required</w:t>
      </w:r>
      <w:r w:rsidRPr="00CF7661">
        <w:rPr>
          <w:rFonts w:ascii="Times New Roman" w:eastAsia="Times New Roman" w:hAnsi="Times New Roman" w:cs="Times New Roman"/>
          <w:color w:val="000000"/>
          <w:sz w:val="24"/>
          <w:szCs w:val="24"/>
        </w:rPr>
        <w:t xml:space="preserve"> and must be received at DWS in Lumberton by 5pm on </w:t>
      </w:r>
      <w:r w:rsidR="006C451F">
        <w:rPr>
          <w:rFonts w:ascii="Times New Roman" w:eastAsia="Times New Roman" w:hAnsi="Times New Roman" w:cs="Times New Roman"/>
          <w:color w:val="000000"/>
          <w:sz w:val="24"/>
          <w:szCs w:val="24"/>
        </w:rPr>
        <w:t>September 13</w:t>
      </w:r>
      <w:r w:rsidRPr="00CF7661">
        <w:rPr>
          <w:rFonts w:ascii="Times New Roman" w:eastAsia="Times New Roman" w:hAnsi="Times New Roman" w:cs="Times New Roman"/>
          <w:color w:val="000000"/>
          <w:sz w:val="24"/>
          <w:szCs w:val="24"/>
        </w:rPr>
        <w:t xml:space="preserve">, 2022. A review of qualifications, employment history and criminal history will determine applicants selected for the structured interview.  Applicant selected will be scheduled for drug testing.  In-house applicants submit application to Tammy </w:t>
      </w:r>
      <w:proofErr w:type="spellStart"/>
      <w:r w:rsidRPr="00CF7661">
        <w:rPr>
          <w:rFonts w:ascii="Times New Roman" w:eastAsia="Times New Roman" w:hAnsi="Times New Roman" w:cs="Times New Roman"/>
          <w:color w:val="000000"/>
          <w:sz w:val="24"/>
          <w:szCs w:val="24"/>
        </w:rPr>
        <w:t>Kitson</w:t>
      </w:r>
      <w:proofErr w:type="spellEnd"/>
      <w:r w:rsidRPr="00CF7661">
        <w:rPr>
          <w:rFonts w:ascii="Times New Roman" w:eastAsia="Times New Roman" w:hAnsi="Times New Roman" w:cs="Times New Roman"/>
          <w:color w:val="000000"/>
          <w:sz w:val="24"/>
          <w:szCs w:val="24"/>
        </w:rPr>
        <w:t>.</w:t>
      </w:r>
    </w:p>
    <w:p w:rsidR="009F66C1" w:rsidRPr="009F66C1" w:rsidRDefault="009F66C1" w:rsidP="009F66C1">
      <w:pPr>
        <w:spacing w:after="0" w:line="240" w:lineRule="auto"/>
        <w:jc w:val="both"/>
        <w:rPr>
          <w:rFonts w:ascii="Times New Roman" w:eastAsia="Times New Roman" w:hAnsi="Times New Roman" w:cs="Times New Roman"/>
          <w:sz w:val="24"/>
          <w:szCs w:val="24"/>
        </w:rPr>
      </w:pP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SALARY RANGE:</w:t>
      </w:r>
      <w:r w:rsidRPr="009F66C1">
        <w:rPr>
          <w:rFonts w:ascii="Times New Roman" w:eastAsia="Times New Roman" w:hAnsi="Times New Roman" w:cs="Times New Roman"/>
          <w:color w:val="000000"/>
          <w:sz w:val="24"/>
          <w:szCs w:val="24"/>
        </w:rPr>
        <w:t>  $3</w:t>
      </w:r>
      <w:r w:rsidR="00251F28">
        <w:rPr>
          <w:rFonts w:ascii="Times New Roman" w:eastAsia="Times New Roman" w:hAnsi="Times New Roman" w:cs="Times New Roman"/>
          <w:color w:val="000000"/>
          <w:sz w:val="24"/>
          <w:szCs w:val="24"/>
        </w:rPr>
        <w:t>5</w:t>
      </w:r>
      <w:r w:rsidRPr="009F66C1">
        <w:rPr>
          <w:rFonts w:ascii="Times New Roman" w:eastAsia="Times New Roman" w:hAnsi="Times New Roman" w:cs="Times New Roman"/>
          <w:color w:val="000000"/>
          <w:sz w:val="24"/>
          <w:szCs w:val="24"/>
        </w:rPr>
        <w:t>,</w:t>
      </w:r>
      <w:r w:rsidR="00251F28">
        <w:rPr>
          <w:rFonts w:ascii="Times New Roman" w:eastAsia="Times New Roman" w:hAnsi="Times New Roman" w:cs="Times New Roman"/>
          <w:color w:val="000000"/>
          <w:sz w:val="24"/>
          <w:szCs w:val="24"/>
        </w:rPr>
        <w:t>915</w:t>
      </w:r>
      <w:r w:rsidRPr="009F66C1">
        <w:rPr>
          <w:rFonts w:ascii="Times New Roman" w:eastAsia="Times New Roman" w:hAnsi="Times New Roman" w:cs="Times New Roman"/>
          <w:color w:val="000000"/>
          <w:sz w:val="24"/>
          <w:szCs w:val="24"/>
        </w:rPr>
        <w:t>.</w:t>
      </w:r>
      <w:r w:rsidR="00251F28">
        <w:rPr>
          <w:rFonts w:ascii="Times New Roman" w:eastAsia="Times New Roman" w:hAnsi="Times New Roman" w:cs="Times New Roman"/>
          <w:color w:val="000000"/>
          <w:sz w:val="24"/>
          <w:szCs w:val="24"/>
        </w:rPr>
        <w:t>7</w:t>
      </w:r>
      <w:r w:rsidRPr="009F66C1">
        <w:rPr>
          <w:rFonts w:ascii="Times New Roman" w:eastAsia="Times New Roman" w:hAnsi="Times New Roman" w:cs="Times New Roman"/>
          <w:color w:val="000000"/>
          <w:sz w:val="24"/>
          <w:szCs w:val="24"/>
        </w:rPr>
        <w:t>2                                                                   </w:t>
      </w:r>
      <w:r w:rsidRPr="009F66C1">
        <w:rPr>
          <w:rFonts w:ascii="Times New Roman" w:eastAsia="Times New Roman" w:hAnsi="Times New Roman" w:cs="Times New Roman"/>
          <w:b/>
          <w:bCs/>
          <w:color w:val="000000"/>
          <w:sz w:val="24"/>
          <w:szCs w:val="24"/>
        </w:rPr>
        <w:t>GRADE:</w:t>
      </w:r>
      <w:r w:rsidRPr="009F66C1">
        <w:rPr>
          <w:rFonts w:ascii="Times New Roman" w:eastAsia="Times New Roman" w:hAnsi="Times New Roman" w:cs="Times New Roman"/>
          <w:color w:val="000000"/>
          <w:sz w:val="24"/>
          <w:szCs w:val="24"/>
        </w:rPr>
        <w:t> 66</w:t>
      </w:r>
    </w:p>
    <w:p w:rsidR="00CF7661" w:rsidRPr="00CF7661" w:rsidRDefault="00CF7661" w:rsidP="00CF7661">
      <w:pPr>
        <w:shd w:val="clear" w:color="auto" w:fill="FFFFFF"/>
        <w:spacing w:after="0" w:line="240" w:lineRule="auto"/>
        <w:jc w:val="both"/>
        <w:rPr>
          <w:rFonts w:ascii="Times New Roman" w:eastAsia="Times New Roman" w:hAnsi="Times New Roman" w:cs="Times New Roman"/>
          <w:i/>
          <w:color w:val="000000"/>
          <w:sz w:val="24"/>
          <w:szCs w:val="24"/>
        </w:rPr>
      </w:pPr>
      <w:r w:rsidRPr="00CF7661">
        <w:rPr>
          <w:rFonts w:ascii="Times New Roman" w:eastAsia="Times New Roman" w:hAnsi="Times New Roman" w:cs="Times New Roman"/>
          <w:i/>
          <w:color w:val="000000"/>
          <w:sz w:val="24"/>
          <w:szCs w:val="24"/>
        </w:rPr>
        <w:t>In-house salary based on years of service</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color w:val="000000"/>
          <w:sz w:val="24"/>
          <w:szCs w:val="24"/>
        </w:rPr>
        <w:t> </w:t>
      </w:r>
    </w:p>
    <w:p w:rsidR="009F66C1" w:rsidRPr="009F66C1" w:rsidRDefault="009F66C1" w:rsidP="009F66C1">
      <w:pPr>
        <w:shd w:val="clear" w:color="auto" w:fill="FFFFFF"/>
        <w:spacing w:after="0" w:line="240" w:lineRule="auto"/>
        <w:jc w:val="both"/>
        <w:rPr>
          <w:rFonts w:ascii="Times New Roman" w:eastAsia="Times New Roman" w:hAnsi="Times New Roman" w:cs="Times New Roman"/>
          <w:color w:val="000000"/>
          <w:sz w:val="24"/>
          <w:szCs w:val="24"/>
        </w:rPr>
      </w:pPr>
      <w:r w:rsidRPr="009F66C1">
        <w:rPr>
          <w:rFonts w:ascii="Times New Roman" w:eastAsia="Times New Roman" w:hAnsi="Times New Roman" w:cs="Times New Roman"/>
          <w:b/>
          <w:bCs/>
          <w:color w:val="000000"/>
          <w:sz w:val="24"/>
          <w:szCs w:val="24"/>
        </w:rPr>
        <w:t>POSTED:</w:t>
      </w:r>
      <w:r w:rsidRPr="009F66C1">
        <w:rPr>
          <w:rFonts w:ascii="Times New Roman" w:eastAsia="Times New Roman" w:hAnsi="Times New Roman" w:cs="Times New Roman"/>
          <w:color w:val="000000"/>
          <w:sz w:val="24"/>
          <w:szCs w:val="24"/>
        </w:rPr>
        <w:t xml:space="preserve">  </w:t>
      </w:r>
      <w:r w:rsidR="006C451F">
        <w:rPr>
          <w:rFonts w:ascii="Times New Roman" w:eastAsia="Times New Roman" w:hAnsi="Times New Roman" w:cs="Times New Roman"/>
          <w:color w:val="000000"/>
          <w:sz w:val="24"/>
          <w:szCs w:val="24"/>
        </w:rPr>
        <w:t>August 12</w:t>
      </w:r>
      <w:r w:rsidRPr="009F66C1">
        <w:rPr>
          <w:rFonts w:ascii="Times New Roman" w:eastAsia="Times New Roman" w:hAnsi="Times New Roman" w:cs="Times New Roman"/>
          <w:color w:val="000000"/>
          <w:sz w:val="24"/>
          <w:szCs w:val="24"/>
        </w:rPr>
        <w:t>, 202</w:t>
      </w:r>
      <w:r w:rsidR="006C451F">
        <w:rPr>
          <w:rFonts w:ascii="Times New Roman" w:eastAsia="Times New Roman" w:hAnsi="Times New Roman" w:cs="Times New Roman"/>
          <w:color w:val="000000"/>
          <w:sz w:val="24"/>
          <w:szCs w:val="24"/>
        </w:rPr>
        <w:t>2</w:t>
      </w:r>
    </w:p>
    <w:p w:rsidR="00CA57E9" w:rsidRDefault="00CA57E9"/>
    <w:p w:rsidR="004A7AE9" w:rsidRDefault="004A7AE9" w:rsidP="004A7AE9">
      <w:pPr>
        <w:pStyle w:val="NormalWeb"/>
        <w:shd w:val="clear" w:color="auto" w:fill="FFFFFF"/>
        <w:spacing w:before="0" w:beforeAutospacing="0" w:after="0" w:afterAutospacing="0"/>
        <w:rPr>
          <w:color w:val="000000"/>
          <w:sz w:val="27"/>
          <w:szCs w:val="27"/>
        </w:rPr>
      </w:pPr>
      <w:r>
        <w:rPr>
          <w:rStyle w:val="Strong"/>
          <w:color w:val="000000"/>
        </w:rPr>
        <w:t>Robeson County Department of Social Services is an Equal Opportunity/Affirmative Action Employer.</w:t>
      </w:r>
    </w:p>
    <w:p w:rsidR="004A7AE9" w:rsidRDefault="004A7AE9"/>
    <w:sectPr w:rsidR="004A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C1"/>
    <w:rsid w:val="002363C3"/>
    <w:rsid w:val="00251F28"/>
    <w:rsid w:val="004A7AE9"/>
    <w:rsid w:val="006C451F"/>
    <w:rsid w:val="009F66C1"/>
    <w:rsid w:val="00CA57E9"/>
    <w:rsid w:val="00CF7661"/>
    <w:rsid w:val="00D2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3B8D"/>
  <w15:chartTrackingRefBased/>
  <w15:docId w15:val="{5DB0CF07-4547-4780-BFC1-AA275A77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141"/>
    <w:rPr>
      <w:b/>
      <w:bCs/>
    </w:rPr>
  </w:style>
  <w:style w:type="paragraph" w:styleId="PlainText">
    <w:name w:val="Plain Text"/>
    <w:basedOn w:val="Normal"/>
    <w:link w:val="PlainTextChar"/>
    <w:uiPriority w:val="99"/>
    <w:semiHidden/>
    <w:unhideWhenUsed/>
    <w:rsid w:val="00D271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71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6</cp:revision>
  <dcterms:created xsi:type="dcterms:W3CDTF">2022-07-20T13:53:00Z</dcterms:created>
  <dcterms:modified xsi:type="dcterms:W3CDTF">2022-08-12T12:45:00Z</dcterms:modified>
</cp:coreProperties>
</file>